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djustRightInd w:val="0"/>
        <w:snapToGrid w:val="0"/>
        <w:spacing w:line="360" w:lineRule="auto"/>
        <w:ind w:firstLine="643" w:firstLineChars="200"/>
        <w:jc w:val="center"/>
        <w:rPr>
          <w:rFonts w:hint="eastAsia" w:ascii="Times New Roman" w:hAnsi="Times New Roman" w:eastAsia="宋体"/>
          <w:b/>
          <w:bCs/>
          <w:sz w:val="32"/>
          <w:szCs w:val="32"/>
          <w:lang w:val="en-US" w:eastAsia="zh-CN"/>
        </w:rPr>
      </w:pPr>
      <w:bookmarkStart w:id="0" w:name="_GoBack"/>
      <w:r>
        <w:rPr>
          <w:rFonts w:hint="eastAsia" w:ascii="Times New Roman" w:hAnsi="Times New Roman" w:eastAsia="宋体"/>
          <w:b/>
          <w:bCs/>
          <w:sz w:val="32"/>
          <w:szCs w:val="32"/>
          <w:lang w:val="en-US" w:eastAsia="zh-CN"/>
        </w:rPr>
        <w:t>附件</w:t>
      </w:r>
      <w:r>
        <w:rPr>
          <w:rFonts w:hint="eastAsia" w:ascii="Times New Roman" w:hAnsi="Times New Roman" w:eastAsia="宋体"/>
          <w:b/>
          <w:bCs/>
          <w:sz w:val="32"/>
          <w:szCs w:val="32"/>
          <w:lang w:val="en-US" w:eastAsia="zh-CN"/>
        </w:rPr>
        <w:t>2：加分细则</w:t>
      </w:r>
    </w:p>
    <w:bookmarkEnd w:id="0"/>
    <w:p>
      <w:pPr>
        <w:widowControl/>
        <w:adjustRightInd w:val="0"/>
        <w:snapToGrid w:val="0"/>
        <w:spacing w:line="360" w:lineRule="auto"/>
        <w:ind w:firstLine="482" w:firstLineChars="200"/>
        <w:jc w:val="left"/>
        <w:rPr>
          <w:rFonts w:eastAsia="仿宋_GB2312"/>
          <w:b/>
          <w:bCs/>
          <w:sz w:val="28"/>
          <w:szCs w:val="28"/>
        </w:rPr>
      </w:pPr>
      <w:r>
        <w:rPr>
          <w:rFonts w:hint="eastAsia" w:ascii="宋体"/>
          <w:b/>
          <w:bCs/>
          <w:color w:val="000000"/>
          <w:sz w:val="24"/>
        </w:rPr>
        <w:t>《</w:t>
      </w:r>
      <w:r>
        <w:rPr>
          <w:rFonts w:hint="eastAsia" w:eastAsia="仿宋_GB2312"/>
          <w:b/>
          <w:bCs/>
          <w:sz w:val="28"/>
          <w:szCs w:val="28"/>
        </w:rPr>
        <w:t>上海海洋大学食品学院研究生科研成果计分规定》</w:t>
      </w:r>
    </w:p>
    <w:tbl>
      <w:tblPr>
        <w:tblStyle w:val="2"/>
        <w:tblW w:w="9923"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52"/>
        <w:gridCol w:w="850"/>
        <w:gridCol w:w="3828"/>
        <w:gridCol w:w="2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2552" w:type="dxa"/>
            <w:vAlign w:val="center"/>
          </w:tcPr>
          <w:p>
            <w:pPr>
              <w:widowControl/>
              <w:spacing w:line="276" w:lineRule="auto"/>
              <w:jc w:val="center"/>
              <w:rPr>
                <w:rFonts w:ascii="宋体" w:cs="宋体"/>
                <w:b/>
                <w:bCs/>
                <w:color w:val="000000"/>
                <w:kern w:val="0"/>
                <w:sz w:val="18"/>
                <w:szCs w:val="18"/>
              </w:rPr>
            </w:pPr>
            <w:r>
              <w:rPr>
                <w:rFonts w:hint="eastAsia" w:ascii="宋体" w:hAnsi="宋体" w:cs="宋体"/>
                <w:b/>
                <w:bCs/>
                <w:color w:val="000000"/>
                <w:kern w:val="0"/>
                <w:sz w:val="18"/>
                <w:szCs w:val="18"/>
              </w:rPr>
              <w:t>加分条件</w:t>
            </w:r>
          </w:p>
        </w:tc>
        <w:tc>
          <w:tcPr>
            <w:tcW w:w="850" w:type="dxa"/>
            <w:vAlign w:val="center"/>
          </w:tcPr>
          <w:p>
            <w:pPr>
              <w:widowControl/>
              <w:spacing w:line="276" w:lineRule="auto"/>
              <w:jc w:val="center"/>
              <w:rPr>
                <w:rFonts w:ascii="宋体" w:cs="宋体"/>
                <w:b/>
                <w:bCs/>
                <w:color w:val="000000"/>
                <w:kern w:val="0"/>
                <w:sz w:val="18"/>
                <w:szCs w:val="18"/>
              </w:rPr>
            </w:pPr>
            <w:r>
              <w:rPr>
                <w:rFonts w:hint="eastAsia" w:ascii="宋体" w:hAnsi="宋体" w:cs="宋体"/>
                <w:b/>
                <w:bCs/>
                <w:color w:val="000000"/>
                <w:kern w:val="0"/>
                <w:sz w:val="18"/>
                <w:szCs w:val="18"/>
              </w:rPr>
              <w:t>分值</w:t>
            </w:r>
          </w:p>
        </w:tc>
        <w:tc>
          <w:tcPr>
            <w:tcW w:w="3828" w:type="dxa"/>
            <w:vAlign w:val="center"/>
          </w:tcPr>
          <w:p>
            <w:pPr>
              <w:widowControl/>
              <w:spacing w:line="276" w:lineRule="auto"/>
              <w:jc w:val="center"/>
              <w:rPr>
                <w:rFonts w:ascii="宋体" w:cs="宋体"/>
                <w:b/>
                <w:bCs/>
                <w:color w:val="000000"/>
                <w:kern w:val="0"/>
                <w:sz w:val="18"/>
                <w:szCs w:val="18"/>
              </w:rPr>
            </w:pPr>
            <w:r>
              <w:rPr>
                <w:rFonts w:hint="eastAsia" w:ascii="宋体" w:hAnsi="宋体" w:cs="宋体"/>
                <w:b/>
                <w:bCs/>
                <w:color w:val="000000"/>
                <w:kern w:val="0"/>
                <w:sz w:val="18"/>
                <w:szCs w:val="18"/>
              </w:rPr>
              <w:t>备注</w:t>
            </w:r>
          </w:p>
        </w:tc>
        <w:tc>
          <w:tcPr>
            <w:tcW w:w="2693" w:type="dxa"/>
            <w:vAlign w:val="center"/>
          </w:tcPr>
          <w:p>
            <w:pPr>
              <w:widowControl/>
              <w:spacing w:line="276" w:lineRule="auto"/>
              <w:jc w:val="center"/>
              <w:rPr>
                <w:rFonts w:ascii="宋体" w:cs="宋体"/>
                <w:b/>
                <w:bCs/>
                <w:color w:val="000000"/>
                <w:kern w:val="0"/>
                <w:sz w:val="18"/>
                <w:szCs w:val="18"/>
              </w:rPr>
            </w:pPr>
            <w:r>
              <w:rPr>
                <w:rFonts w:hint="eastAsia" w:ascii="宋体" w:hAnsi="宋体" w:cs="宋体"/>
                <w:b/>
                <w:bCs/>
                <w:color w:val="000000"/>
                <w:kern w:val="0"/>
                <w:sz w:val="18"/>
                <w:szCs w:val="18"/>
              </w:rPr>
              <w:t>提供支撑材料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trPr>
        <w:tc>
          <w:tcPr>
            <w:tcW w:w="2552" w:type="dxa"/>
            <w:vAlign w:val="center"/>
          </w:tcPr>
          <w:p>
            <w:pPr>
              <w:widowControl/>
              <w:spacing w:line="276" w:lineRule="auto"/>
              <w:jc w:val="left"/>
              <w:rPr>
                <w:rFonts w:ascii="宋体" w:cs="宋体"/>
                <w:kern w:val="0"/>
                <w:sz w:val="18"/>
                <w:szCs w:val="18"/>
              </w:rPr>
            </w:pPr>
            <w:r>
              <w:rPr>
                <w:rFonts w:hint="eastAsia" w:ascii="宋体" w:hAnsi="宋体" w:cs="宋体"/>
                <w:kern w:val="0"/>
                <w:sz w:val="18"/>
                <w:szCs w:val="18"/>
              </w:rPr>
              <w:t>国家级成果奖（自然科学奖、科技进步奖、技术发明奖，下同）</w:t>
            </w:r>
          </w:p>
        </w:tc>
        <w:tc>
          <w:tcPr>
            <w:tcW w:w="850" w:type="dxa"/>
            <w:vAlign w:val="center"/>
          </w:tcPr>
          <w:p>
            <w:pPr>
              <w:widowControl/>
              <w:spacing w:line="276" w:lineRule="auto"/>
              <w:jc w:val="center"/>
              <w:rPr>
                <w:rFonts w:ascii="宋体" w:hAnsi="宋体" w:cs="宋体"/>
                <w:kern w:val="0"/>
                <w:sz w:val="18"/>
                <w:szCs w:val="18"/>
              </w:rPr>
            </w:pPr>
            <w:r>
              <w:rPr>
                <w:rFonts w:ascii="宋体" w:hAnsi="宋体" w:cs="宋体"/>
                <w:kern w:val="0"/>
                <w:sz w:val="18"/>
                <w:szCs w:val="18"/>
              </w:rPr>
              <w:t>100</w:t>
            </w:r>
          </w:p>
        </w:tc>
        <w:tc>
          <w:tcPr>
            <w:tcW w:w="3828" w:type="dxa"/>
            <w:vAlign w:val="center"/>
          </w:tcPr>
          <w:p>
            <w:pPr>
              <w:widowControl/>
              <w:spacing w:line="276" w:lineRule="auto"/>
              <w:jc w:val="left"/>
              <w:rPr>
                <w:rFonts w:ascii="宋体" w:cs="宋体"/>
                <w:kern w:val="0"/>
                <w:sz w:val="18"/>
                <w:szCs w:val="18"/>
              </w:rPr>
            </w:pPr>
            <w:r>
              <w:rPr>
                <w:rFonts w:hint="eastAsia" w:ascii="宋体" w:hAnsi="宋体" w:cs="宋体"/>
                <w:kern w:val="0"/>
                <w:sz w:val="18"/>
                <w:szCs w:val="18"/>
              </w:rPr>
              <w:t>排名前五位的计</w:t>
            </w:r>
            <w:r>
              <w:rPr>
                <w:rFonts w:ascii="宋体" w:hAnsi="宋体" w:cs="宋体"/>
                <w:kern w:val="0"/>
                <w:sz w:val="18"/>
                <w:szCs w:val="18"/>
              </w:rPr>
              <w:t>100</w:t>
            </w:r>
            <w:r>
              <w:rPr>
                <w:rFonts w:hint="eastAsia" w:ascii="宋体" w:hAnsi="宋体" w:cs="宋体"/>
                <w:kern w:val="0"/>
                <w:sz w:val="18"/>
                <w:szCs w:val="18"/>
              </w:rPr>
              <w:t>分，排名第</w:t>
            </w:r>
            <w:r>
              <w:rPr>
                <w:rFonts w:ascii="宋体" w:hAnsi="宋体" w:cs="宋体"/>
                <w:kern w:val="0"/>
                <w:sz w:val="18"/>
                <w:szCs w:val="18"/>
              </w:rPr>
              <w:t>5</w:t>
            </w:r>
            <w:r>
              <w:rPr>
                <w:rFonts w:hint="eastAsia" w:ascii="宋体" w:hAnsi="宋体" w:cs="宋体"/>
                <w:kern w:val="0"/>
                <w:sz w:val="18"/>
                <w:szCs w:val="18"/>
              </w:rPr>
              <w:t>之后者，排名每退后</w:t>
            </w:r>
            <w:r>
              <w:rPr>
                <w:rFonts w:ascii="宋体" w:hAnsi="宋体" w:cs="宋体"/>
                <w:kern w:val="0"/>
                <w:sz w:val="18"/>
                <w:szCs w:val="18"/>
              </w:rPr>
              <w:t>1</w:t>
            </w:r>
            <w:r>
              <w:rPr>
                <w:rFonts w:hint="eastAsia" w:ascii="宋体" w:hAnsi="宋体" w:cs="宋体"/>
                <w:kern w:val="0"/>
                <w:sz w:val="18"/>
                <w:szCs w:val="18"/>
              </w:rPr>
              <w:t>位，加分分值逐次减半</w:t>
            </w:r>
          </w:p>
        </w:tc>
        <w:tc>
          <w:tcPr>
            <w:tcW w:w="2693" w:type="dxa"/>
            <w:vMerge w:val="restart"/>
            <w:vAlign w:val="center"/>
          </w:tcPr>
          <w:p>
            <w:pPr>
              <w:widowControl/>
              <w:spacing w:line="276" w:lineRule="auto"/>
              <w:rPr>
                <w:rFonts w:ascii="宋体" w:cs="宋体"/>
                <w:kern w:val="0"/>
                <w:sz w:val="18"/>
                <w:szCs w:val="18"/>
              </w:rPr>
            </w:pPr>
            <w:r>
              <w:rPr>
                <w:rFonts w:hint="eastAsia" w:ascii="宋体" w:hAnsi="宋体" w:cs="宋体"/>
                <w:kern w:val="0"/>
                <w:sz w:val="18"/>
                <w:szCs w:val="18"/>
              </w:rPr>
              <w:t>提供奖励证书原件以及复印件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552" w:type="dxa"/>
            <w:vAlign w:val="center"/>
          </w:tcPr>
          <w:p>
            <w:pPr>
              <w:widowControl/>
              <w:spacing w:line="276" w:lineRule="auto"/>
              <w:jc w:val="left"/>
              <w:rPr>
                <w:rFonts w:ascii="宋体" w:cs="宋体"/>
                <w:kern w:val="0"/>
                <w:sz w:val="18"/>
                <w:szCs w:val="18"/>
              </w:rPr>
            </w:pPr>
            <w:r>
              <w:rPr>
                <w:rFonts w:hint="eastAsia" w:ascii="宋体" w:hAnsi="宋体" w:cs="宋体"/>
                <w:kern w:val="0"/>
                <w:sz w:val="18"/>
                <w:szCs w:val="18"/>
              </w:rPr>
              <w:t>部委、省市级成果奖一等奖</w:t>
            </w:r>
          </w:p>
        </w:tc>
        <w:tc>
          <w:tcPr>
            <w:tcW w:w="850" w:type="dxa"/>
            <w:vAlign w:val="center"/>
          </w:tcPr>
          <w:p>
            <w:pPr>
              <w:widowControl/>
              <w:spacing w:line="276" w:lineRule="auto"/>
              <w:jc w:val="center"/>
              <w:rPr>
                <w:rFonts w:ascii="宋体" w:hAnsi="宋体" w:cs="宋体"/>
                <w:kern w:val="0"/>
                <w:sz w:val="18"/>
                <w:szCs w:val="18"/>
              </w:rPr>
            </w:pPr>
            <w:r>
              <w:rPr>
                <w:rFonts w:ascii="宋体" w:hAnsi="宋体" w:cs="宋体"/>
                <w:kern w:val="0"/>
                <w:sz w:val="18"/>
                <w:szCs w:val="18"/>
              </w:rPr>
              <w:t>50</w:t>
            </w:r>
          </w:p>
        </w:tc>
        <w:tc>
          <w:tcPr>
            <w:tcW w:w="3828" w:type="dxa"/>
            <w:vAlign w:val="center"/>
          </w:tcPr>
          <w:p>
            <w:pPr>
              <w:spacing w:line="276" w:lineRule="auto"/>
              <w:jc w:val="left"/>
              <w:rPr>
                <w:rFonts w:ascii="宋体" w:cs="宋体"/>
                <w:kern w:val="0"/>
                <w:sz w:val="18"/>
                <w:szCs w:val="18"/>
              </w:rPr>
            </w:pPr>
            <w:r>
              <w:rPr>
                <w:rFonts w:hint="eastAsia" w:ascii="宋体" w:hAnsi="宋体" w:cs="宋体"/>
                <w:kern w:val="0"/>
                <w:sz w:val="18"/>
                <w:szCs w:val="18"/>
              </w:rPr>
              <w:t>排名前五位的计</w:t>
            </w:r>
            <w:r>
              <w:rPr>
                <w:rFonts w:ascii="宋体" w:hAnsi="宋体" w:cs="宋体"/>
                <w:kern w:val="0"/>
                <w:sz w:val="18"/>
                <w:szCs w:val="18"/>
              </w:rPr>
              <w:t>50</w:t>
            </w:r>
            <w:r>
              <w:rPr>
                <w:rFonts w:hint="eastAsia" w:ascii="宋体" w:hAnsi="宋体" w:cs="宋体"/>
                <w:kern w:val="0"/>
                <w:sz w:val="18"/>
                <w:szCs w:val="18"/>
              </w:rPr>
              <w:t>分，排名第</w:t>
            </w:r>
            <w:r>
              <w:rPr>
                <w:rFonts w:ascii="宋体" w:hAnsi="宋体" w:cs="宋体"/>
                <w:kern w:val="0"/>
                <w:sz w:val="18"/>
                <w:szCs w:val="18"/>
              </w:rPr>
              <w:t>5</w:t>
            </w:r>
            <w:r>
              <w:rPr>
                <w:rFonts w:hint="eastAsia" w:ascii="宋体" w:hAnsi="宋体" w:cs="宋体"/>
                <w:kern w:val="0"/>
                <w:sz w:val="18"/>
                <w:szCs w:val="18"/>
              </w:rPr>
              <w:t>之后者，排名每退后</w:t>
            </w:r>
            <w:r>
              <w:rPr>
                <w:rFonts w:ascii="宋体" w:hAnsi="宋体" w:cs="宋体"/>
                <w:kern w:val="0"/>
                <w:sz w:val="18"/>
                <w:szCs w:val="18"/>
              </w:rPr>
              <w:t>1</w:t>
            </w:r>
            <w:r>
              <w:rPr>
                <w:rFonts w:hint="eastAsia" w:ascii="宋体" w:hAnsi="宋体" w:cs="宋体"/>
                <w:kern w:val="0"/>
                <w:sz w:val="18"/>
                <w:szCs w:val="18"/>
              </w:rPr>
              <w:t>位，加分分值逐次减半</w:t>
            </w:r>
          </w:p>
        </w:tc>
        <w:tc>
          <w:tcPr>
            <w:tcW w:w="2693" w:type="dxa"/>
            <w:vMerge w:val="continue"/>
            <w:vAlign w:val="center"/>
          </w:tcPr>
          <w:p>
            <w:pPr>
              <w:widowControl/>
              <w:spacing w:line="276" w:lineRule="auto"/>
              <w:rPr>
                <w:rFonts w:asci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2552" w:type="dxa"/>
            <w:vAlign w:val="center"/>
          </w:tcPr>
          <w:p>
            <w:pPr>
              <w:spacing w:line="276" w:lineRule="auto"/>
              <w:jc w:val="left"/>
              <w:rPr>
                <w:rFonts w:ascii="宋体" w:cs="宋体"/>
                <w:kern w:val="0"/>
                <w:sz w:val="18"/>
                <w:szCs w:val="18"/>
              </w:rPr>
            </w:pPr>
            <w:r>
              <w:rPr>
                <w:rFonts w:hint="eastAsia" w:ascii="宋体" w:hAnsi="宋体" w:cs="宋体"/>
                <w:kern w:val="0"/>
                <w:sz w:val="18"/>
                <w:szCs w:val="18"/>
              </w:rPr>
              <w:t>部委、省市级成果奖二、三等奖</w:t>
            </w:r>
          </w:p>
        </w:tc>
        <w:tc>
          <w:tcPr>
            <w:tcW w:w="850" w:type="dxa"/>
            <w:vAlign w:val="center"/>
          </w:tcPr>
          <w:p>
            <w:pPr>
              <w:widowControl/>
              <w:spacing w:line="276" w:lineRule="auto"/>
              <w:jc w:val="center"/>
              <w:rPr>
                <w:rFonts w:ascii="宋体" w:cs="宋体"/>
                <w:kern w:val="0"/>
                <w:sz w:val="18"/>
                <w:szCs w:val="18"/>
              </w:rPr>
            </w:pPr>
            <w:r>
              <w:rPr>
                <w:rFonts w:ascii="宋体" w:hAnsi="宋体" w:cs="宋体"/>
                <w:kern w:val="0"/>
                <w:sz w:val="18"/>
                <w:szCs w:val="18"/>
              </w:rPr>
              <w:t>30</w:t>
            </w:r>
          </w:p>
        </w:tc>
        <w:tc>
          <w:tcPr>
            <w:tcW w:w="3828" w:type="dxa"/>
            <w:vAlign w:val="center"/>
          </w:tcPr>
          <w:p>
            <w:pPr>
              <w:spacing w:line="276" w:lineRule="auto"/>
              <w:jc w:val="left"/>
              <w:rPr>
                <w:rFonts w:ascii="宋体" w:cs="宋体"/>
                <w:kern w:val="0"/>
                <w:sz w:val="18"/>
                <w:szCs w:val="18"/>
              </w:rPr>
            </w:pPr>
            <w:r>
              <w:rPr>
                <w:rFonts w:hint="eastAsia" w:ascii="宋体" w:hAnsi="宋体" w:cs="宋体"/>
                <w:kern w:val="0"/>
                <w:sz w:val="18"/>
                <w:szCs w:val="18"/>
              </w:rPr>
              <w:t>排名前五位的计</w:t>
            </w:r>
            <w:r>
              <w:rPr>
                <w:rFonts w:ascii="宋体" w:hAnsi="宋体" w:cs="宋体"/>
                <w:kern w:val="0"/>
                <w:sz w:val="18"/>
                <w:szCs w:val="18"/>
              </w:rPr>
              <w:t>30</w:t>
            </w:r>
            <w:r>
              <w:rPr>
                <w:rFonts w:hint="eastAsia" w:ascii="宋体" w:hAnsi="宋体" w:cs="宋体"/>
                <w:kern w:val="0"/>
                <w:sz w:val="18"/>
                <w:szCs w:val="18"/>
              </w:rPr>
              <w:t>分，排名第</w:t>
            </w:r>
            <w:r>
              <w:rPr>
                <w:rFonts w:ascii="宋体" w:hAnsi="宋体" w:cs="宋体"/>
                <w:kern w:val="0"/>
                <w:sz w:val="18"/>
                <w:szCs w:val="18"/>
              </w:rPr>
              <w:t>5</w:t>
            </w:r>
            <w:r>
              <w:rPr>
                <w:rFonts w:hint="eastAsia" w:ascii="宋体" w:hAnsi="宋体" w:cs="宋体"/>
                <w:kern w:val="0"/>
                <w:sz w:val="18"/>
                <w:szCs w:val="18"/>
              </w:rPr>
              <w:t>之后者，排名每退后</w:t>
            </w:r>
            <w:r>
              <w:rPr>
                <w:rFonts w:ascii="宋体" w:hAnsi="宋体" w:cs="宋体"/>
                <w:kern w:val="0"/>
                <w:sz w:val="18"/>
                <w:szCs w:val="18"/>
              </w:rPr>
              <w:t>1</w:t>
            </w:r>
            <w:r>
              <w:rPr>
                <w:rFonts w:hint="eastAsia" w:ascii="宋体" w:hAnsi="宋体" w:cs="宋体"/>
                <w:kern w:val="0"/>
                <w:sz w:val="18"/>
                <w:szCs w:val="18"/>
              </w:rPr>
              <w:t>位，加分分值逐次减半</w:t>
            </w:r>
          </w:p>
        </w:tc>
        <w:tc>
          <w:tcPr>
            <w:tcW w:w="2693" w:type="dxa"/>
            <w:vMerge w:val="continue"/>
            <w:vAlign w:val="center"/>
          </w:tcPr>
          <w:p>
            <w:pPr>
              <w:widowControl/>
              <w:spacing w:line="276" w:lineRule="auto"/>
              <w:rPr>
                <w:rFonts w:asci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trPr>
        <w:tc>
          <w:tcPr>
            <w:tcW w:w="2552" w:type="dxa"/>
            <w:vAlign w:val="center"/>
          </w:tcPr>
          <w:p>
            <w:pPr>
              <w:spacing w:line="276" w:lineRule="auto"/>
              <w:jc w:val="left"/>
              <w:rPr>
                <w:rFonts w:ascii="宋体" w:cs="宋体"/>
                <w:kern w:val="0"/>
                <w:sz w:val="18"/>
                <w:szCs w:val="18"/>
              </w:rPr>
            </w:pPr>
            <w:r>
              <w:rPr>
                <w:rFonts w:hint="eastAsia" w:ascii="宋体" w:hAnsi="宋体" w:cs="宋体"/>
                <w:kern w:val="0"/>
                <w:sz w:val="18"/>
                <w:szCs w:val="18"/>
              </w:rPr>
              <w:t>行业协会成果奖（自然科学奖、科技进步奖、技术发明奖，下同）一等奖</w:t>
            </w:r>
          </w:p>
        </w:tc>
        <w:tc>
          <w:tcPr>
            <w:tcW w:w="850" w:type="dxa"/>
            <w:vAlign w:val="center"/>
          </w:tcPr>
          <w:p>
            <w:pPr>
              <w:spacing w:line="276" w:lineRule="auto"/>
              <w:jc w:val="center"/>
              <w:rPr>
                <w:rFonts w:ascii="宋体" w:hAnsi="宋体" w:cs="宋体"/>
                <w:kern w:val="0"/>
                <w:sz w:val="18"/>
                <w:szCs w:val="18"/>
              </w:rPr>
            </w:pPr>
            <w:r>
              <w:rPr>
                <w:rFonts w:ascii="宋体" w:hAnsi="宋体" w:cs="宋体"/>
                <w:kern w:val="0"/>
                <w:sz w:val="18"/>
                <w:szCs w:val="18"/>
              </w:rPr>
              <w:t>25</w:t>
            </w:r>
          </w:p>
        </w:tc>
        <w:tc>
          <w:tcPr>
            <w:tcW w:w="3828" w:type="dxa"/>
            <w:vAlign w:val="center"/>
          </w:tcPr>
          <w:p>
            <w:pPr>
              <w:spacing w:line="276" w:lineRule="auto"/>
              <w:jc w:val="left"/>
              <w:rPr>
                <w:rFonts w:ascii="宋体" w:cs="宋体"/>
                <w:kern w:val="0"/>
                <w:sz w:val="18"/>
                <w:szCs w:val="18"/>
              </w:rPr>
            </w:pPr>
            <w:r>
              <w:rPr>
                <w:rFonts w:hint="eastAsia" w:ascii="宋体" w:hAnsi="宋体" w:cs="宋体"/>
                <w:kern w:val="0"/>
                <w:sz w:val="18"/>
                <w:szCs w:val="18"/>
              </w:rPr>
              <w:t>排名前五位的计</w:t>
            </w:r>
            <w:r>
              <w:rPr>
                <w:rFonts w:ascii="宋体" w:hAnsi="宋体" w:cs="宋体"/>
                <w:kern w:val="0"/>
                <w:sz w:val="18"/>
                <w:szCs w:val="18"/>
              </w:rPr>
              <w:t>25</w:t>
            </w:r>
            <w:r>
              <w:rPr>
                <w:rFonts w:hint="eastAsia" w:ascii="宋体" w:hAnsi="宋体" w:cs="宋体"/>
                <w:kern w:val="0"/>
                <w:sz w:val="18"/>
                <w:szCs w:val="18"/>
              </w:rPr>
              <w:t>分，排名第</w:t>
            </w:r>
            <w:r>
              <w:rPr>
                <w:rFonts w:ascii="宋体" w:hAnsi="宋体" w:cs="宋体"/>
                <w:kern w:val="0"/>
                <w:sz w:val="18"/>
                <w:szCs w:val="18"/>
              </w:rPr>
              <w:t>5</w:t>
            </w:r>
            <w:r>
              <w:rPr>
                <w:rFonts w:hint="eastAsia" w:ascii="宋体" w:hAnsi="宋体" w:cs="宋体"/>
                <w:kern w:val="0"/>
                <w:sz w:val="18"/>
                <w:szCs w:val="18"/>
              </w:rPr>
              <w:t>之后者，排名每退后</w:t>
            </w:r>
            <w:r>
              <w:rPr>
                <w:rFonts w:ascii="宋体" w:hAnsi="宋体" w:cs="宋体"/>
                <w:kern w:val="0"/>
                <w:sz w:val="18"/>
                <w:szCs w:val="18"/>
              </w:rPr>
              <w:t>1</w:t>
            </w:r>
            <w:r>
              <w:rPr>
                <w:rFonts w:hint="eastAsia" w:ascii="宋体" w:hAnsi="宋体" w:cs="宋体"/>
                <w:kern w:val="0"/>
                <w:sz w:val="18"/>
                <w:szCs w:val="18"/>
              </w:rPr>
              <w:t>位，加分分值逐次减半</w:t>
            </w:r>
          </w:p>
        </w:tc>
        <w:tc>
          <w:tcPr>
            <w:tcW w:w="2693" w:type="dxa"/>
            <w:vMerge w:val="continue"/>
            <w:vAlign w:val="center"/>
          </w:tcPr>
          <w:p>
            <w:pPr>
              <w:widowControl/>
              <w:spacing w:line="276" w:lineRule="auto"/>
              <w:rPr>
                <w:rFonts w:asci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552" w:type="dxa"/>
            <w:vAlign w:val="center"/>
          </w:tcPr>
          <w:p>
            <w:pPr>
              <w:spacing w:line="276" w:lineRule="auto"/>
              <w:jc w:val="left"/>
              <w:rPr>
                <w:rFonts w:ascii="宋体" w:cs="宋体"/>
                <w:kern w:val="0"/>
                <w:sz w:val="18"/>
                <w:szCs w:val="18"/>
              </w:rPr>
            </w:pPr>
            <w:r>
              <w:rPr>
                <w:rFonts w:hint="eastAsia" w:ascii="宋体" w:hAnsi="宋体" w:cs="宋体"/>
                <w:kern w:val="0"/>
                <w:sz w:val="18"/>
                <w:szCs w:val="18"/>
              </w:rPr>
              <w:t>行业协会成果奖二、三等奖</w:t>
            </w:r>
          </w:p>
        </w:tc>
        <w:tc>
          <w:tcPr>
            <w:tcW w:w="850" w:type="dxa"/>
            <w:vAlign w:val="center"/>
          </w:tcPr>
          <w:p>
            <w:pPr>
              <w:spacing w:line="276" w:lineRule="auto"/>
              <w:jc w:val="center"/>
              <w:rPr>
                <w:rFonts w:ascii="宋体" w:cs="宋体"/>
                <w:kern w:val="0"/>
                <w:sz w:val="18"/>
                <w:szCs w:val="18"/>
              </w:rPr>
            </w:pPr>
            <w:r>
              <w:rPr>
                <w:rFonts w:ascii="宋体" w:hAnsi="宋体" w:cs="宋体"/>
                <w:kern w:val="0"/>
                <w:sz w:val="18"/>
                <w:szCs w:val="18"/>
              </w:rPr>
              <w:t>15</w:t>
            </w:r>
          </w:p>
        </w:tc>
        <w:tc>
          <w:tcPr>
            <w:tcW w:w="3828" w:type="dxa"/>
            <w:vAlign w:val="center"/>
          </w:tcPr>
          <w:p>
            <w:pPr>
              <w:spacing w:line="276" w:lineRule="auto"/>
              <w:jc w:val="left"/>
              <w:rPr>
                <w:rFonts w:ascii="宋体" w:cs="宋体"/>
                <w:kern w:val="0"/>
                <w:sz w:val="18"/>
                <w:szCs w:val="18"/>
              </w:rPr>
            </w:pPr>
            <w:r>
              <w:rPr>
                <w:rFonts w:hint="eastAsia" w:ascii="宋体" w:hAnsi="宋体" w:cs="宋体"/>
                <w:kern w:val="0"/>
                <w:sz w:val="18"/>
                <w:szCs w:val="18"/>
              </w:rPr>
              <w:t>排名前五位的计</w:t>
            </w:r>
            <w:r>
              <w:rPr>
                <w:rFonts w:ascii="宋体" w:hAnsi="宋体" w:cs="宋体"/>
                <w:kern w:val="0"/>
                <w:sz w:val="18"/>
                <w:szCs w:val="18"/>
              </w:rPr>
              <w:t>15</w:t>
            </w:r>
            <w:r>
              <w:rPr>
                <w:rFonts w:hint="eastAsia" w:ascii="宋体" w:hAnsi="宋体" w:cs="宋体"/>
                <w:kern w:val="0"/>
                <w:sz w:val="18"/>
                <w:szCs w:val="18"/>
              </w:rPr>
              <w:t>分，排名第</w:t>
            </w:r>
            <w:r>
              <w:rPr>
                <w:rFonts w:ascii="宋体" w:hAnsi="宋体" w:cs="宋体"/>
                <w:kern w:val="0"/>
                <w:sz w:val="18"/>
                <w:szCs w:val="18"/>
              </w:rPr>
              <w:t>5</w:t>
            </w:r>
            <w:r>
              <w:rPr>
                <w:rFonts w:hint="eastAsia" w:ascii="宋体" w:hAnsi="宋体" w:cs="宋体"/>
                <w:kern w:val="0"/>
                <w:sz w:val="18"/>
                <w:szCs w:val="18"/>
              </w:rPr>
              <w:t>之后者，排名每退后</w:t>
            </w:r>
            <w:r>
              <w:rPr>
                <w:rFonts w:ascii="宋体" w:hAnsi="宋体" w:cs="宋体"/>
                <w:kern w:val="0"/>
                <w:sz w:val="18"/>
                <w:szCs w:val="18"/>
              </w:rPr>
              <w:t>1</w:t>
            </w:r>
            <w:r>
              <w:rPr>
                <w:rFonts w:hint="eastAsia" w:ascii="宋体" w:hAnsi="宋体" w:cs="宋体"/>
                <w:kern w:val="0"/>
                <w:sz w:val="18"/>
                <w:szCs w:val="18"/>
              </w:rPr>
              <w:t>位，加分分值逐次减半</w:t>
            </w:r>
          </w:p>
        </w:tc>
        <w:tc>
          <w:tcPr>
            <w:tcW w:w="2693" w:type="dxa"/>
            <w:vMerge w:val="continue"/>
            <w:vAlign w:val="center"/>
          </w:tcPr>
          <w:p>
            <w:pPr>
              <w:widowControl/>
              <w:spacing w:line="276" w:lineRule="auto"/>
              <w:rPr>
                <w:rFonts w:asci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5" w:hRule="atLeast"/>
        </w:trPr>
        <w:tc>
          <w:tcPr>
            <w:tcW w:w="2552" w:type="dxa"/>
            <w:vAlign w:val="center"/>
          </w:tcPr>
          <w:p>
            <w:pPr>
              <w:widowControl/>
              <w:spacing w:line="276" w:lineRule="auto"/>
              <w:jc w:val="left"/>
              <w:rPr>
                <w:rFonts w:ascii="宋体" w:cs="宋体"/>
                <w:kern w:val="0"/>
                <w:sz w:val="18"/>
                <w:szCs w:val="18"/>
              </w:rPr>
            </w:pPr>
            <w:r>
              <w:rPr>
                <w:rFonts w:hint="eastAsia" w:ascii="宋体" w:hAnsi="宋体" w:cs="宋体"/>
                <w:kern w:val="0"/>
                <w:sz w:val="18"/>
                <w:szCs w:val="18"/>
              </w:rPr>
              <w:t>在国内外刊物发表论文并被</w:t>
            </w:r>
            <w:r>
              <w:rPr>
                <w:rFonts w:ascii="宋体" w:hAnsi="宋体" w:cs="宋体"/>
                <w:kern w:val="0"/>
                <w:sz w:val="18"/>
                <w:szCs w:val="18"/>
              </w:rPr>
              <w:t>SCI</w:t>
            </w:r>
            <w:r>
              <w:rPr>
                <w:rFonts w:hint="eastAsia" w:ascii="宋体" w:hAnsi="宋体" w:cs="宋体"/>
                <w:kern w:val="0"/>
                <w:sz w:val="18"/>
                <w:szCs w:val="18"/>
              </w:rPr>
              <w:t>收录。</w:t>
            </w:r>
          </w:p>
        </w:tc>
        <w:tc>
          <w:tcPr>
            <w:tcW w:w="850" w:type="dxa"/>
            <w:vAlign w:val="center"/>
          </w:tcPr>
          <w:p>
            <w:pPr>
              <w:widowControl/>
              <w:spacing w:line="276" w:lineRule="auto"/>
              <w:jc w:val="center"/>
              <w:rPr>
                <w:rFonts w:ascii="宋体" w:cs="宋体"/>
                <w:kern w:val="0"/>
                <w:sz w:val="18"/>
                <w:szCs w:val="18"/>
              </w:rPr>
            </w:pPr>
            <w:r>
              <w:rPr>
                <w:rFonts w:ascii="宋体" w:hAnsi="宋体" w:cs="宋体"/>
                <w:kern w:val="0"/>
                <w:sz w:val="18"/>
                <w:szCs w:val="18"/>
              </w:rPr>
              <w:t>20</w:t>
            </w:r>
          </w:p>
          <w:p>
            <w:pPr>
              <w:widowControl/>
              <w:spacing w:line="276" w:lineRule="auto"/>
              <w:jc w:val="center"/>
              <w:rPr>
                <w:rFonts w:ascii="宋体" w:hAnsi="宋体" w:cs="宋体"/>
                <w:kern w:val="0"/>
                <w:sz w:val="18"/>
                <w:szCs w:val="18"/>
              </w:rPr>
            </w:pPr>
            <w:r>
              <w:rPr>
                <w:rFonts w:ascii="宋体" w:hAnsi="宋体" w:cs="宋体"/>
                <w:kern w:val="0"/>
                <w:sz w:val="18"/>
                <w:szCs w:val="18"/>
              </w:rPr>
              <w:t>+10*IF</w:t>
            </w:r>
          </w:p>
        </w:tc>
        <w:tc>
          <w:tcPr>
            <w:tcW w:w="3828" w:type="dxa"/>
            <w:vAlign w:val="center"/>
          </w:tcPr>
          <w:p>
            <w:pPr>
              <w:widowControl/>
              <w:spacing w:line="276" w:lineRule="auto"/>
              <w:jc w:val="left"/>
              <w:rPr>
                <w:rFonts w:hint="default" w:ascii="宋体" w:cs="宋体" w:eastAsiaTheme="minorEastAsia"/>
                <w:kern w:val="0"/>
                <w:sz w:val="18"/>
                <w:szCs w:val="18"/>
                <w:lang w:val="en-US" w:eastAsia="zh-CN"/>
              </w:rPr>
            </w:pPr>
            <w:r>
              <w:rPr>
                <w:rFonts w:ascii="宋体" w:hAnsi="宋体" w:cs="宋体"/>
                <w:kern w:val="0"/>
                <w:sz w:val="18"/>
                <w:szCs w:val="18"/>
              </w:rPr>
              <w:t>1.</w:t>
            </w:r>
            <w:r>
              <w:rPr>
                <w:rFonts w:hint="eastAsia" w:ascii="宋体" w:hAnsi="宋体" w:cs="宋体"/>
                <w:kern w:val="0"/>
                <w:sz w:val="18"/>
                <w:szCs w:val="18"/>
              </w:rPr>
              <w:t>依据</w:t>
            </w:r>
            <w:r>
              <w:rPr>
                <w:rFonts w:ascii="宋体" w:hAnsi="宋体" w:cs="宋体"/>
                <w:kern w:val="0"/>
                <w:sz w:val="18"/>
                <w:szCs w:val="18"/>
              </w:rPr>
              <w:t>JCR</w:t>
            </w:r>
            <w:r>
              <w:rPr>
                <w:rFonts w:hint="eastAsia" w:ascii="宋体" w:hAnsi="宋体" w:cs="宋体"/>
                <w:kern w:val="0"/>
                <w:sz w:val="18"/>
                <w:szCs w:val="18"/>
              </w:rPr>
              <w:t>期刊影响因子和分区情况，在</w:t>
            </w:r>
            <w:r>
              <w:rPr>
                <w:rFonts w:ascii="宋体" w:hAnsi="宋体" w:cs="宋体"/>
                <w:kern w:val="0"/>
                <w:sz w:val="18"/>
                <w:szCs w:val="18"/>
              </w:rPr>
              <w:t>1</w:t>
            </w:r>
            <w:r>
              <w:rPr>
                <w:rFonts w:hint="eastAsia" w:ascii="宋体" w:hAnsi="宋体" w:cs="宋体"/>
                <w:kern w:val="0"/>
                <w:sz w:val="18"/>
                <w:szCs w:val="18"/>
              </w:rPr>
              <w:t>区期刊发表论文分值计算低于</w:t>
            </w:r>
            <w:r>
              <w:rPr>
                <w:rFonts w:ascii="宋体" w:hAnsi="宋体" w:cs="宋体"/>
                <w:kern w:val="0"/>
                <w:sz w:val="18"/>
                <w:szCs w:val="18"/>
              </w:rPr>
              <w:t>60</w:t>
            </w:r>
            <w:r>
              <w:rPr>
                <w:rFonts w:hint="eastAsia" w:ascii="宋体" w:hAnsi="宋体" w:cs="宋体"/>
                <w:kern w:val="0"/>
                <w:sz w:val="18"/>
                <w:szCs w:val="18"/>
              </w:rPr>
              <w:t>分按照</w:t>
            </w:r>
            <w:r>
              <w:rPr>
                <w:rFonts w:ascii="宋体" w:hAnsi="宋体" w:cs="宋体"/>
                <w:kern w:val="0"/>
                <w:sz w:val="18"/>
                <w:szCs w:val="18"/>
              </w:rPr>
              <w:t>60</w:t>
            </w:r>
            <w:r>
              <w:rPr>
                <w:rFonts w:hint="eastAsia" w:ascii="宋体" w:hAnsi="宋体" w:cs="宋体"/>
                <w:kern w:val="0"/>
                <w:sz w:val="18"/>
                <w:szCs w:val="18"/>
              </w:rPr>
              <w:t>分计算；在</w:t>
            </w:r>
            <w:r>
              <w:rPr>
                <w:rFonts w:ascii="宋体" w:hAnsi="宋体" w:cs="宋体"/>
                <w:kern w:val="0"/>
                <w:sz w:val="18"/>
                <w:szCs w:val="18"/>
              </w:rPr>
              <w:t>2</w:t>
            </w:r>
            <w:r>
              <w:rPr>
                <w:rFonts w:hint="eastAsia" w:ascii="宋体" w:hAnsi="宋体" w:cs="宋体"/>
                <w:kern w:val="0"/>
                <w:sz w:val="18"/>
                <w:szCs w:val="18"/>
              </w:rPr>
              <w:t>区期刊发表论文分值低于</w:t>
            </w:r>
            <w:r>
              <w:rPr>
                <w:rFonts w:ascii="宋体" w:hAnsi="宋体" w:cs="宋体"/>
                <w:kern w:val="0"/>
                <w:sz w:val="18"/>
                <w:szCs w:val="18"/>
              </w:rPr>
              <w:t>30</w:t>
            </w:r>
            <w:r>
              <w:rPr>
                <w:rFonts w:hint="eastAsia" w:ascii="宋体" w:hAnsi="宋体" w:cs="宋体"/>
                <w:kern w:val="0"/>
                <w:sz w:val="18"/>
                <w:szCs w:val="18"/>
              </w:rPr>
              <w:t>分按照</w:t>
            </w:r>
            <w:r>
              <w:rPr>
                <w:rFonts w:ascii="宋体" w:hAnsi="宋体" w:cs="宋体"/>
                <w:kern w:val="0"/>
                <w:sz w:val="18"/>
                <w:szCs w:val="18"/>
              </w:rPr>
              <w:t>30</w:t>
            </w:r>
            <w:r>
              <w:rPr>
                <w:rFonts w:hint="eastAsia" w:ascii="宋体" w:hAnsi="宋体" w:cs="宋体"/>
                <w:kern w:val="0"/>
                <w:sz w:val="18"/>
                <w:szCs w:val="18"/>
              </w:rPr>
              <w:t>分计算；</w:t>
            </w:r>
            <w:r>
              <w:rPr>
                <w:rFonts w:ascii="宋体" w:hAnsi="宋体" w:cs="宋体"/>
                <w:kern w:val="0"/>
                <w:sz w:val="18"/>
                <w:szCs w:val="18"/>
              </w:rPr>
              <w:t>JCR</w:t>
            </w:r>
            <w:r>
              <w:rPr>
                <w:rFonts w:hint="eastAsia" w:ascii="宋体" w:hAnsi="宋体" w:cs="宋体"/>
                <w:kern w:val="0"/>
                <w:sz w:val="18"/>
                <w:szCs w:val="18"/>
              </w:rPr>
              <w:t>分区情况查询以图书馆</w:t>
            </w:r>
            <w:r>
              <w:fldChar w:fldCharType="begin"/>
            </w:r>
            <w:r>
              <w:instrText xml:space="preserve"> HYPERLINK "http://202.121.66.120:808/url_xd.asp?cid=16&amp;typeid=9062&amp;link=http%3a%2f%2fe-resource.shou.edu.cn%2flogin%3furl%3dhttp%3a%2f%2fwww.webofknowledge.com%2f" \t "_blank" \o "Web of Science" </w:instrText>
            </w:r>
            <w:r>
              <w:fldChar w:fldCharType="separate"/>
            </w:r>
            <w:r>
              <w:rPr>
                <w:rFonts w:ascii="宋体" w:hAnsi="宋体" w:cs="宋体"/>
                <w:kern w:val="0"/>
                <w:sz w:val="18"/>
                <w:szCs w:val="18"/>
              </w:rPr>
              <w:t>Web of Science</w:t>
            </w:r>
            <w:r>
              <w:rPr>
                <w:rFonts w:ascii="宋体" w:hAnsi="宋体" w:cs="宋体"/>
                <w:kern w:val="0"/>
                <w:sz w:val="18"/>
                <w:szCs w:val="18"/>
              </w:rPr>
              <w:fldChar w:fldCharType="end"/>
            </w:r>
            <w:r>
              <w:rPr>
                <w:rFonts w:hint="eastAsia" w:ascii="宋体" w:hAnsi="宋体" w:cs="宋体"/>
                <w:kern w:val="0"/>
                <w:sz w:val="18"/>
                <w:szCs w:val="18"/>
              </w:rPr>
              <w:t>数据库为准；</w:t>
            </w:r>
            <w:r>
              <w:rPr>
                <w:rFonts w:ascii="宋体" w:hAnsi="宋体" w:cs="宋体"/>
                <w:kern w:val="0"/>
                <w:sz w:val="18"/>
                <w:szCs w:val="18"/>
              </w:rPr>
              <w:t>2.</w:t>
            </w:r>
            <w:r>
              <w:rPr>
                <w:rFonts w:hint="eastAsia" w:ascii="宋体" w:hAnsi="宋体" w:cs="宋体"/>
                <w:kern w:val="0"/>
                <w:sz w:val="18"/>
                <w:szCs w:val="18"/>
              </w:rPr>
              <w:t>以第一、第二作者（第一作者为导师）的论文有效；共同第一作者，分数为文章总分/共同一作人数（共同作者含导师，分母按实际人数减1）；</w:t>
            </w:r>
            <w:r>
              <w:rPr>
                <w:rFonts w:ascii="宋体" w:hAnsi="宋体" w:cs="宋体"/>
                <w:kern w:val="0"/>
                <w:sz w:val="18"/>
                <w:szCs w:val="18"/>
              </w:rPr>
              <w:t>3.</w:t>
            </w:r>
            <w:r>
              <w:rPr>
                <w:rFonts w:hint="eastAsia" w:ascii="宋体" w:hAnsi="宋体" w:cs="宋体"/>
                <w:kern w:val="0"/>
                <w:sz w:val="18"/>
                <w:szCs w:val="18"/>
              </w:rPr>
              <w:t>只被接收的</w:t>
            </w:r>
            <w:r>
              <w:rPr>
                <w:rFonts w:ascii="宋体" w:hAnsi="宋体" w:cs="宋体"/>
                <w:kern w:val="0"/>
                <w:sz w:val="18"/>
                <w:szCs w:val="18"/>
              </w:rPr>
              <w:t>SCI</w:t>
            </w:r>
            <w:r>
              <w:rPr>
                <w:rFonts w:hint="eastAsia" w:ascii="宋体" w:hAnsi="宋体" w:cs="宋体"/>
                <w:kern w:val="0"/>
                <w:sz w:val="18"/>
                <w:szCs w:val="18"/>
              </w:rPr>
              <w:t>论文不计量影响因子；</w:t>
            </w:r>
            <w:r>
              <w:rPr>
                <w:rFonts w:ascii="宋体" w:hAnsi="宋体" w:cs="宋体"/>
                <w:color w:val="C00000"/>
                <w:kern w:val="0"/>
                <w:sz w:val="18"/>
                <w:szCs w:val="18"/>
              </w:rPr>
              <w:t>4.</w:t>
            </w:r>
            <w:r>
              <w:rPr>
                <w:rFonts w:hint="eastAsia" w:ascii="宋体" w:hAnsi="宋体" w:cs="宋体"/>
                <w:color w:val="C00000"/>
                <w:kern w:val="0"/>
                <w:sz w:val="18"/>
                <w:szCs w:val="18"/>
              </w:rPr>
              <w:t>图书馆提供的论文检索证明上论文出版日期</w:t>
            </w:r>
            <w:r>
              <w:rPr>
                <w:rFonts w:hint="eastAsia" w:ascii="宋体" w:hAnsi="宋体" w:cs="宋体"/>
                <w:color w:val="C00000"/>
                <w:kern w:val="0"/>
                <w:sz w:val="18"/>
                <w:szCs w:val="18"/>
                <w:lang w:eastAsia="zh-CN"/>
              </w:rPr>
              <w:t>应</w:t>
            </w:r>
            <w:r>
              <w:rPr>
                <w:rFonts w:hint="eastAsia" w:ascii="宋体" w:hAnsi="宋体" w:cs="宋体"/>
                <w:color w:val="C00000"/>
                <w:kern w:val="0"/>
                <w:sz w:val="18"/>
                <w:szCs w:val="18"/>
              </w:rPr>
              <w:t>在</w:t>
            </w:r>
            <w:r>
              <w:rPr>
                <w:rFonts w:hint="eastAsia" w:ascii="宋体" w:hAnsi="宋体" w:cs="宋体"/>
                <w:color w:val="C00000"/>
                <w:kern w:val="0"/>
                <w:sz w:val="18"/>
                <w:szCs w:val="18"/>
                <w:lang w:val="en-US" w:eastAsia="zh-CN"/>
              </w:rPr>
              <w:t>申报截止日期前。</w:t>
            </w:r>
          </w:p>
        </w:tc>
        <w:tc>
          <w:tcPr>
            <w:tcW w:w="2693" w:type="dxa"/>
            <w:vAlign w:val="center"/>
          </w:tcPr>
          <w:p>
            <w:pPr>
              <w:widowControl/>
              <w:spacing w:line="276" w:lineRule="auto"/>
              <w:rPr>
                <w:rFonts w:ascii="宋体" w:cs="宋体"/>
                <w:kern w:val="0"/>
                <w:sz w:val="18"/>
                <w:szCs w:val="18"/>
              </w:rPr>
            </w:pPr>
            <w:r>
              <w:rPr>
                <w:rFonts w:ascii="宋体" w:hAnsi="宋体" w:cs="宋体"/>
                <w:kern w:val="0"/>
                <w:sz w:val="18"/>
                <w:szCs w:val="18"/>
              </w:rPr>
              <w:t>1</w:t>
            </w:r>
            <w:r>
              <w:rPr>
                <w:rFonts w:hint="eastAsia" w:ascii="宋体" w:hAnsi="宋体" w:cs="宋体"/>
                <w:kern w:val="0"/>
                <w:sz w:val="18"/>
                <w:szCs w:val="18"/>
              </w:rPr>
              <w:t>．被接收论文需要提供文章</w:t>
            </w:r>
            <w:r>
              <w:rPr>
                <w:rFonts w:ascii="宋体" w:hAnsi="宋体" w:cs="宋体"/>
                <w:kern w:val="0"/>
                <w:sz w:val="18"/>
                <w:szCs w:val="18"/>
              </w:rPr>
              <w:t>DOI</w:t>
            </w:r>
            <w:r>
              <w:rPr>
                <w:rFonts w:hint="eastAsia" w:ascii="宋体" w:hAnsi="宋体" w:cs="宋体"/>
                <w:kern w:val="0"/>
                <w:sz w:val="18"/>
                <w:szCs w:val="18"/>
              </w:rPr>
              <w:t>号码以及论文全文和导师承诺书以及图书馆提供的期刊检索证明；</w:t>
            </w:r>
            <w:r>
              <w:rPr>
                <w:rFonts w:ascii="宋体" w:hAnsi="宋体" w:cs="宋体"/>
                <w:kern w:val="0"/>
                <w:sz w:val="18"/>
                <w:szCs w:val="18"/>
              </w:rPr>
              <w:t>2</w:t>
            </w:r>
            <w:r>
              <w:rPr>
                <w:rFonts w:ascii="宋体" w:cs="宋体"/>
                <w:kern w:val="0"/>
                <w:sz w:val="18"/>
                <w:szCs w:val="18"/>
              </w:rPr>
              <w:t>.</w:t>
            </w:r>
            <w:r>
              <w:rPr>
                <w:rFonts w:hint="eastAsia" w:ascii="宋体" w:hAnsi="宋体" w:cs="宋体"/>
                <w:kern w:val="0"/>
                <w:sz w:val="18"/>
                <w:szCs w:val="18"/>
              </w:rPr>
              <w:t>已经发表的论文需提供正式刊出论文全文以及图书馆提供的论文检索证明；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2552" w:type="dxa"/>
            <w:vAlign w:val="center"/>
          </w:tcPr>
          <w:p>
            <w:pPr>
              <w:widowControl/>
              <w:spacing w:line="276" w:lineRule="auto"/>
              <w:jc w:val="left"/>
              <w:rPr>
                <w:rFonts w:ascii="宋体" w:cs="宋体"/>
                <w:color w:val="000000"/>
                <w:kern w:val="0"/>
                <w:sz w:val="18"/>
                <w:szCs w:val="18"/>
              </w:rPr>
            </w:pPr>
            <w:r>
              <w:rPr>
                <w:rFonts w:hint="eastAsia" w:ascii="宋体" w:hAnsi="宋体" w:cs="宋体"/>
                <w:color w:val="000000"/>
                <w:kern w:val="0"/>
                <w:sz w:val="18"/>
                <w:szCs w:val="18"/>
              </w:rPr>
              <w:t>在国内外发表论文并被</w:t>
            </w:r>
            <w:r>
              <w:rPr>
                <w:rFonts w:ascii="宋体" w:hAnsi="宋体" w:cs="宋体"/>
                <w:color w:val="000000"/>
                <w:kern w:val="0"/>
                <w:sz w:val="18"/>
                <w:szCs w:val="18"/>
              </w:rPr>
              <w:t>EI</w:t>
            </w:r>
            <w:r>
              <w:rPr>
                <w:rFonts w:hint="eastAsia" w:ascii="宋体" w:hAnsi="宋体" w:cs="宋体"/>
                <w:color w:val="000000"/>
                <w:kern w:val="0"/>
                <w:sz w:val="18"/>
                <w:szCs w:val="18"/>
              </w:rPr>
              <w:t>收录</w:t>
            </w:r>
          </w:p>
        </w:tc>
        <w:tc>
          <w:tcPr>
            <w:tcW w:w="850" w:type="dxa"/>
            <w:vAlign w:val="center"/>
          </w:tcPr>
          <w:p>
            <w:pPr>
              <w:widowControl/>
              <w:spacing w:line="276" w:lineRule="auto"/>
              <w:jc w:val="center"/>
              <w:rPr>
                <w:rFonts w:ascii="宋体" w:hAnsi="宋体" w:cs="宋体"/>
                <w:color w:val="000000"/>
                <w:kern w:val="0"/>
                <w:sz w:val="18"/>
                <w:szCs w:val="18"/>
              </w:rPr>
            </w:pPr>
            <w:r>
              <w:rPr>
                <w:rFonts w:ascii="宋体" w:hAnsi="宋体" w:cs="宋体"/>
                <w:color w:val="000000"/>
                <w:kern w:val="0"/>
                <w:sz w:val="18"/>
                <w:szCs w:val="18"/>
              </w:rPr>
              <w:t>20</w:t>
            </w:r>
          </w:p>
        </w:tc>
        <w:tc>
          <w:tcPr>
            <w:tcW w:w="3828" w:type="dxa"/>
            <w:vMerge w:val="restart"/>
            <w:vAlign w:val="center"/>
          </w:tcPr>
          <w:p>
            <w:pPr>
              <w:widowControl/>
              <w:spacing w:line="276" w:lineRule="auto"/>
              <w:jc w:val="left"/>
              <w:rPr>
                <w:rFonts w:ascii="宋体" w:cs="宋体"/>
                <w:kern w:val="0"/>
                <w:sz w:val="18"/>
                <w:szCs w:val="18"/>
              </w:rPr>
            </w:pPr>
            <w:r>
              <w:rPr>
                <w:rFonts w:ascii="宋体" w:hAnsi="宋体" w:cs="宋体"/>
                <w:kern w:val="0"/>
                <w:sz w:val="18"/>
                <w:szCs w:val="18"/>
              </w:rPr>
              <w:t>1.</w:t>
            </w:r>
            <w:r>
              <w:rPr>
                <w:rFonts w:hint="eastAsia" w:ascii="宋体" w:hAnsi="宋体" w:cs="宋体"/>
                <w:kern w:val="0"/>
                <w:sz w:val="18"/>
                <w:szCs w:val="18"/>
              </w:rPr>
              <w:t>以第一、第二作者（第一作者为导师）的论文有效；</w:t>
            </w:r>
            <w:r>
              <w:rPr>
                <w:rFonts w:ascii="宋体" w:hAnsi="宋体" w:cs="宋体"/>
                <w:kern w:val="0"/>
                <w:sz w:val="18"/>
                <w:szCs w:val="18"/>
              </w:rPr>
              <w:t>2.</w:t>
            </w:r>
            <w:r>
              <w:rPr>
                <w:rFonts w:hint="eastAsia" w:ascii="宋体" w:hAnsi="宋体" w:cs="宋体"/>
                <w:kern w:val="0"/>
                <w:sz w:val="18"/>
                <w:szCs w:val="18"/>
              </w:rPr>
              <w:t>学术成果如遇到期刊调整，按照收录时期刊属性加分；</w:t>
            </w:r>
            <w:r>
              <w:rPr>
                <w:rFonts w:ascii="宋体" w:hAnsi="宋体" w:cs="宋体"/>
                <w:kern w:val="0"/>
                <w:sz w:val="18"/>
                <w:szCs w:val="18"/>
              </w:rPr>
              <w:t>3.</w:t>
            </w:r>
            <w:r>
              <w:rPr>
                <w:rFonts w:hint="eastAsia" w:ascii="宋体" w:hAnsi="宋体" w:cs="宋体"/>
                <w:kern w:val="0"/>
                <w:sz w:val="18"/>
                <w:szCs w:val="18"/>
              </w:rPr>
              <w:t>共同第一作者，分数为文章总分/共同一作人数（共同作者含导师，分母按实际人数减1）</w:t>
            </w:r>
          </w:p>
        </w:tc>
        <w:tc>
          <w:tcPr>
            <w:tcW w:w="2693" w:type="dxa"/>
            <w:vAlign w:val="center"/>
          </w:tcPr>
          <w:p>
            <w:pPr>
              <w:widowControl/>
              <w:spacing w:line="276" w:lineRule="auto"/>
              <w:rPr>
                <w:rFonts w:ascii="宋体" w:cs="宋体"/>
                <w:color w:val="000000"/>
                <w:kern w:val="0"/>
                <w:sz w:val="18"/>
                <w:szCs w:val="18"/>
              </w:rPr>
            </w:pPr>
            <w:r>
              <w:rPr>
                <w:rFonts w:hint="eastAsia" w:ascii="宋体" w:hAnsi="宋体" w:cs="宋体"/>
                <w:color w:val="000000"/>
                <w:kern w:val="0"/>
                <w:sz w:val="18"/>
                <w:szCs w:val="18"/>
              </w:rPr>
              <w:t>论文被接收无效，发表的论文需提供论文全文以及图书馆提供的论文检索证明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0" w:hRule="atLeast"/>
        </w:trPr>
        <w:tc>
          <w:tcPr>
            <w:tcW w:w="2552" w:type="dxa"/>
            <w:vAlign w:val="center"/>
          </w:tcPr>
          <w:p>
            <w:pPr>
              <w:widowControl/>
              <w:spacing w:line="276" w:lineRule="auto"/>
              <w:jc w:val="left"/>
              <w:rPr>
                <w:rFonts w:ascii="宋体" w:hAnsi="宋体" w:cs="宋体"/>
                <w:color w:val="000000"/>
                <w:kern w:val="0"/>
                <w:sz w:val="18"/>
                <w:szCs w:val="18"/>
              </w:rPr>
            </w:pPr>
            <w:r>
              <w:rPr>
                <w:rFonts w:hint="eastAsia" w:ascii="宋体" w:hAnsi="宋体" w:cs="宋体"/>
                <w:color w:val="000000"/>
                <w:kern w:val="0"/>
                <w:sz w:val="18"/>
                <w:szCs w:val="18"/>
              </w:rPr>
              <w:t>会议论文或者增刊、网络版发表的论文被</w:t>
            </w:r>
            <w:r>
              <w:rPr>
                <w:rFonts w:ascii="宋体" w:hAnsi="宋体" w:cs="宋体"/>
                <w:color w:val="000000"/>
                <w:kern w:val="0"/>
                <w:sz w:val="18"/>
                <w:szCs w:val="18"/>
              </w:rPr>
              <w:t>SCI</w:t>
            </w:r>
            <w:r>
              <w:rPr>
                <w:rFonts w:hint="eastAsia" w:ascii="宋体" w:hAnsi="宋体" w:cs="宋体"/>
                <w:color w:val="000000"/>
                <w:kern w:val="0"/>
                <w:sz w:val="18"/>
                <w:szCs w:val="18"/>
              </w:rPr>
              <w:t>收录</w:t>
            </w:r>
            <w:r>
              <w:rPr>
                <w:rFonts w:ascii="宋体" w:hAnsi="宋体" w:cs="宋体"/>
                <w:color w:val="000000"/>
                <w:kern w:val="0"/>
                <w:sz w:val="18"/>
                <w:szCs w:val="18"/>
              </w:rPr>
              <w:t>(ISTP)</w:t>
            </w:r>
          </w:p>
        </w:tc>
        <w:tc>
          <w:tcPr>
            <w:tcW w:w="850" w:type="dxa"/>
            <w:vAlign w:val="center"/>
          </w:tcPr>
          <w:p>
            <w:pPr>
              <w:widowControl/>
              <w:spacing w:line="276" w:lineRule="auto"/>
              <w:jc w:val="center"/>
              <w:rPr>
                <w:rFonts w:ascii="宋体" w:cs="宋体"/>
                <w:color w:val="000000"/>
                <w:kern w:val="0"/>
                <w:sz w:val="18"/>
                <w:szCs w:val="18"/>
              </w:rPr>
            </w:pPr>
            <w:r>
              <w:rPr>
                <w:rFonts w:ascii="宋体" w:hAnsi="宋体" w:cs="宋体"/>
                <w:color w:val="000000"/>
                <w:kern w:val="0"/>
                <w:sz w:val="18"/>
                <w:szCs w:val="18"/>
              </w:rPr>
              <w:t>10</w:t>
            </w:r>
          </w:p>
          <w:p>
            <w:pPr>
              <w:widowControl/>
              <w:spacing w:line="276" w:lineRule="auto"/>
              <w:jc w:val="center"/>
              <w:rPr>
                <w:rFonts w:ascii="宋体" w:hAnsi="宋体" w:cs="宋体"/>
                <w:color w:val="000000"/>
                <w:kern w:val="0"/>
                <w:sz w:val="18"/>
                <w:szCs w:val="18"/>
              </w:rPr>
            </w:pPr>
            <w:r>
              <w:rPr>
                <w:rFonts w:ascii="宋体" w:hAnsi="宋体" w:cs="宋体"/>
                <w:color w:val="000000"/>
                <w:kern w:val="0"/>
                <w:sz w:val="18"/>
                <w:szCs w:val="18"/>
              </w:rPr>
              <w:t>+10*IF</w:t>
            </w:r>
          </w:p>
        </w:tc>
        <w:tc>
          <w:tcPr>
            <w:tcW w:w="3828" w:type="dxa"/>
            <w:vMerge w:val="continue"/>
            <w:vAlign w:val="center"/>
          </w:tcPr>
          <w:p>
            <w:pPr>
              <w:widowControl/>
              <w:spacing w:line="276" w:lineRule="auto"/>
              <w:jc w:val="left"/>
              <w:rPr>
                <w:rFonts w:ascii="宋体" w:cs="宋体"/>
                <w:kern w:val="0"/>
                <w:sz w:val="18"/>
                <w:szCs w:val="18"/>
              </w:rPr>
            </w:pPr>
          </w:p>
        </w:tc>
        <w:tc>
          <w:tcPr>
            <w:tcW w:w="2693" w:type="dxa"/>
            <w:vAlign w:val="center"/>
          </w:tcPr>
          <w:p>
            <w:pPr>
              <w:widowControl/>
              <w:spacing w:line="276" w:lineRule="auto"/>
              <w:rPr>
                <w:rFonts w:ascii="宋体" w:cs="宋体"/>
                <w:color w:val="000000"/>
                <w:kern w:val="0"/>
                <w:sz w:val="18"/>
                <w:szCs w:val="18"/>
              </w:rPr>
            </w:pPr>
            <w:r>
              <w:rPr>
                <w:rFonts w:ascii="宋体" w:hAnsi="宋体" w:cs="宋体"/>
                <w:color w:val="000000"/>
                <w:kern w:val="0"/>
                <w:sz w:val="18"/>
                <w:szCs w:val="18"/>
              </w:rPr>
              <w:t>1</w:t>
            </w:r>
            <w:r>
              <w:rPr>
                <w:rFonts w:ascii="宋体" w:cs="宋体"/>
                <w:color w:val="000000"/>
                <w:kern w:val="0"/>
                <w:sz w:val="18"/>
                <w:szCs w:val="18"/>
              </w:rPr>
              <w:t>.</w:t>
            </w:r>
            <w:r>
              <w:rPr>
                <w:rFonts w:hint="eastAsia" w:ascii="宋体" w:hAnsi="宋体" w:cs="宋体"/>
                <w:color w:val="000000"/>
                <w:kern w:val="0"/>
                <w:sz w:val="18"/>
                <w:szCs w:val="18"/>
              </w:rPr>
              <w:t>被接收论文需要提供文章</w:t>
            </w:r>
            <w:r>
              <w:rPr>
                <w:rFonts w:ascii="宋体" w:hAnsi="宋体" w:cs="宋体"/>
                <w:color w:val="000000"/>
                <w:kern w:val="0"/>
                <w:sz w:val="18"/>
                <w:szCs w:val="18"/>
              </w:rPr>
              <w:t>DOI</w:t>
            </w:r>
            <w:r>
              <w:rPr>
                <w:rFonts w:hint="eastAsia" w:ascii="宋体" w:hAnsi="宋体" w:cs="宋体"/>
                <w:color w:val="000000"/>
                <w:kern w:val="0"/>
                <w:sz w:val="18"/>
                <w:szCs w:val="18"/>
              </w:rPr>
              <w:t>号码以及论文全文和导师承诺书以及图书馆提供的期刊检索证明；</w:t>
            </w:r>
            <w:r>
              <w:rPr>
                <w:rFonts w:ascii="宋体" w:hAnsi="宋体" w:cs="宋体"/>
                <w:color w:val="000000"/>
                <w:kern w:val="0"/>
                <w:sz w:val="18"/>
                <w:szCs w:val="18"/>
              </w:rPr>
              <w:t>2</w:t>
            </w:r>
            <w:r>
              <w:rPr>
                <w:rFonts w:ascii="宋体" w:cs="宋体"/>
                <w:color w:val="000000"/>
                <w:kern w:val="0"/>
                <w:sz w:val="18"/>
                <w:szCs w:val="18"/>
              </w:rPr>
              <w:t>.</w:t>
            </w:r>
            <w:r>
              <w:rPr>
                <w:rFonts w:hint="eastAsia" w:ascii="宋体" w:hAnsi="宋体" w:cs="宋体"/>
                <w:color w:val="000000"/>
                <w:kern w:val="0"/>
                <w:sz w:val="18"/>
                <w:szCs w:val="18"/>
              </w:rPr>
              <w:t>已经发表的论文需提供论文全文以及图书馆提供的论文检索证明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2552" w:type="dxa"/>
            <w:vAlign w:val="center"/>
          </w:tcPr>
          <w:p>
            <w:pPr>
              <w:widowControl/>
              <w:spacing w:line="276" w:lineRule="auto"/>
              <w:jc w:val="left"/>
              <w:rPr>
                <w:rFonts w:ascii="宋体" w:cs="宋体"/>
                <w:color w:val="000000"/>
                <w:kern w:val="0"/>
                <w:sz w:val="18"/>
                <w:szCs w:val="18"/>
              </w:rPr>
            </w:pPr>
            <w:r>
              <w:rPr>
                <w:rFonts w:hint="eastAsia" w:ascii="宋体" w:hAnsi="宋体" w:cs="宋体"/>
                <w:color w:val="000000"/>
                <w:kern w:val="0"/>
                <w:sz w:val="18"/>
                <w:szCs w:val="18"/>
              </w:rPr>
              <w:t>会议论文或者增刊、网络版发表的论文被</w:t>
            </w:r>
            <w:r>
              <w:rPr>
                <w:rFonts w:ascii="宋体" w:hAnsi="宋体" w:cs="宋体"/>
                <w:color w:val="000000"/>
                <w:kern w:val="0"/>
                <w:sz w:val="18"/>
                <w:szCs w:val="18"/>
              </w:rPr>
              <w:t>EI</w:t>
            </w:r>
            <w:r>
              <w:rPr>
                <w:rFonts w:hint="eastAsia" w:ascii="宋体" w:hAnsi="宋体" w:cs="宋体"/>
                <w:color w:val="000000"/>
                <w:kern w:val="0"/>
                <w:sz w:val="18"/>
                <w:szCs w:val="18"/>
              </w:rPr>
              <w:t>收录</w:t>
            </w:r>
          </w:p>
        </w:tc>
        <w:tc>
          <w:tcPr>
            <w:tcW w:w="850" w:type="dxa"/>
            <w:vAlign w:val="center"/>
          </w:tcPr>
          <w:p>
            <w:pPr>
              <w:widowControl/>
              <w:spacing w:line="276" w:lineRule="auto"/>
              <w:jc w:val="center"/>
              <w:rPr>
                <w:rFonts w:ascii="宋体" w:hAnsi="宋体" w:cs="宋体"/>
                <w:color w:val="000000"/>
                <w:kern w:val="0"/>
                <w:sz w:val="18"/>
                <w:szCs w:val="18"/>
              </w:rPr>
            </w:pPr>
            <w:r>
              <w:rPr>
                <w:rFonts w:ascii="宋体" w:hAnsi="宋体" w:cs="宋体"/>
                <w:color w:val="000000"/>
                <w:kern w:val="0"/>
                <w:sz w:val="18"/>
                <w:szCs w:val="18"/>
              </w:rPr>
              <w:t>5</w:t>
            </w:r>
          </w:p>
        </w:tc>
        <w:tc>
          <w:tcPr>
            <w:tcW w:w="3828" w:type="dxa"/>
            <w:vMerge w:val="continue"/>
            <w:vAlign w:val="center"/>
          </w:tcPr>
          <w:p>
            <w:pPr>
              <w:widowControl/>
              <w:spacing w:line="276" w:lineRule="auto"/>
              <w:jc w:val="left"/>
              <w:rPr>
                <w:rFonts w:ascii="宋体" w:cs="宋体"/>
                <w:kern w:val="0"/>
                <w:sz w:val="18"/>
                <w:szCs w:val="18"/>
              </w:rPr>
            </w:pPr>
          </w:p>
        </w:tc>
        <w:tc>
          <w:tcPr>
            <w:tcW w:w="2693" w:type="dxa"/>
            <w:vAlign w:val="center"/>
          </w:tcPr>
          <w:p>
            <w:pPr>
              <w:widowControl/>
              <w:spacing w:line="276" w:lineRule="auto"/>
              <w:rPr>
                <w:rFonts w:ascii="宋体" w:cs="宋体"/>
                <w:color w:val="000000"/>
                <w:kern w:val="0"/>
                <w:sz w:val="18"/>
                <w:szCs w:val="18"/>
              </w:rPr>
            </w:pPr>
            <w:r>
              <w:rPr>
                <w:rFonts w:hint="eastAsia" w:ascii="宋体" w:hAnsi="宋体" w:cs="宋体"/>
                <w:color w:val="000000"/>
                <w:kern w:val="0"/>
                <w:sz w:val="18"/>
                <w:szCs w:val="18"/>
              </w:rPr>
              <w:t>论文被接收无效，发表的论文需提供论文全文以及图书馆提供的论文检索证明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2552" w:type="dxa"/>
            <w:vAlign w:val="center"/>
          </w:tcPr>
          <w:p>
            <w:pPr>
              <w:widowControl/>
              <w:spacing w:line="276" w:lineRule="auto"/>
              <w:jc w:val="left"/>
              <w:rPr>
                <w:rFonts w:ascii="宋体" w:cs="宋体"/>
                <w:color w:val="000000"/>
                <w:kern w:val="0"/>
                <w:sz w:val="18"/>
                <w:szCs w:val="18"/>
              </w:rPr>
            </w:pPr>
            <w:r>
              <w:rPr>
                <w:rFonts w:hint="eastAsia" w:ascii="宋体" w:hAnsi="宋体" w:cs="宋体"/>
                <w:color w:val="000000"/>
                <w:kern w:val="0"/>
                <w:sz w:val="18"/>
                <w:szCs w:val="18"/>
              </w:rPr>
              <w:t>在刊物上发表论文被</w:t>
            </w:r>
            <w:r>
              <w:rPr>
                <w:rFonts w:ascii="宋体" w:hAnsi="宋体" w:cs="宋体"/>
                <w:color w:val="000000"/>
                <w:kern w:val="0"/>
                <w:sz w:val="18"/>
                <w:szCs w:val="18"/>
              </w:rPr>
              <w:t>CSCD</w:t>
            </w:r>
            <w:r>
              <w:rPr>
                <w:rFonts w:hint="eastAsia" w:ascii="宋体" w:hAnsi="宋体" w:cs="宋体"/>
                <w:color w:val="000000"/>
                <w:kern w:val="0"/>
                <w:sz w:val="18"/>
                <w:szCs w:val="18"/>
              </w:rPr>
              <w:t>核心库收录</w:t>
            </w:r>
          </w:p>
        </w:tc>
        <w:tc>
          <w:tcPr>
            <w:tcW w:w="850" w:type="dxa"/>
            <w:vAlign w:val="center"/>
          </w:tcPr>
          <w:p>
            <w:pPr>
              <w:widowControl/>
              <w:spacing w:line="276" w:lineRule="auto"/>
              <w:jc w:val="center"/>
              <w:rPr>
                <w:rFonts w:ascii="宋体" w:hAnsi="宋体" w:cs="宋体"/>
                <w:color w:val="000000"/>
                <w:kern w:val="0"/>
                <w:sz w:val="18"/>
                <w:szCs w:val="18"/>
              </w:rPr>
            </w:pPr>
            <w:r>
              <w:rPr>
                <w:rFonts w:ascii="宋体" w:hAnsi="宋体" w:cs="宋体"/>
                <w:color w:val="000000"/>
                <w:kern w:val="0"/>
                <w:sz w:val="18"/>
                <w:szCs w:val="18"/>
              </w:rPr>
              <w:t>8</w:t>
            </w:r>
          </w:p>
        </w:tc>
        <w:tc>
          <w:tcPr>
            <w:tcW w:w="3828" w:type="dxa"/>
            <w:vMerge w:val="continue"/>
            <w:vAlign w:val="center"/>
          </w:tcPr>
          <w:p>
            <w:pPr>
              <w:widowControl/>
              <w:spacing w:line="276" w:lineRule="auto"/>
              <w:jc w:val="left"/>
              <w:rPr>
                <w:rFonts w:ascii="宋体" w:cs="宋体"/>
                <w:kern w:val="0"/>
                <w:sz w:val="18"/>
                <w:szCs w:val="18"/>
              </w:rPr>
            </w:pPr>
          </w:p>
        </w:tc>
        <w:tc>
          <w:tcPr>
            <w:tcW w:w="2693" w:type="dxa"/>
            <w:vMerge w:val="restart"/>
            <w:vAlign w:val="center"/>
          </w:tcPr>
          <w:p>
            <w:pPr>
              <w:widowControl/>
              <w:spacing w:line="276" w:lineRule="auto"/>
              <w:rPr>
                <w:rFonts w:ascii="宋体" w:cs="宋体"/>
                <w:color w:val="000000"/>
                <w:kern w:val="0"/>
                <w:sz w:val="18"/>
                <w:szCs w:val="18"/>
              </w:rPr>
            </w:pPr>
            <w:r>
              <w:rPr>
                <w:rFonts w:hint="eastAsia" w:ascii="宋体" w:hAnsi="宋体" w:cs="宋体"/>
                <w:color w:val="000000"/>
                <w:kern w:val="0"/>
                <w:sz w:val="18"/>
                <w:szCs w:val="18"/>
              </w:rPr>
              <w:t>论文被接收无效，发表的论文需提供论文全文，期刊封面以及目录，并且在目录中注明本文所在位置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2552" w:type="dxa"/>
            <w:vAlign w:val="center"/>
          </w:tcPr>
          <w:p>
            <w:pPr>
              <w:widowControl/>
              <w:spacing w:line="276" w:lineRule="auto"/>
              <w:jc w:val="left"/>
              <w:rPr>
                <w:rFonts w:ascii="宋体" w:cs="宋体"/>
                <w:color w:val="000000"/>
                <w:kern w:val="0"/>
                <w:sz w:val="18"/>
                <w:szCs w:val="18"/>
              </w:rPr>
            </w:pPr>
            <w:r>
              <w:rPr>
                <w:rFonts w:hint="eastAsia" w:ascii="宋体" w:hAnsi="宋体" w:cs="宋体"/>
                <w:color w:val="000000"/>
                <w:kern w:val="0"/>
                <w:sz w:val="18"/>
                <w:szCs w:val="18"/>
              </w:rPr>
              <w:t>在刊物上发表论文被</w:t>
            </w:r>
            <w:r>
              <w:rPr>
                <w:rFonts w:ascii="宋体" w:hAnsi="宋体" w:cs="宋体"/>
                <w:color w:val="000000"/>
                <w:kern w:val="0"/>
                <w:sz w:val="18"/>
                <w:szCs w:val="18"/>
              </w:rPr>
              <w:t>CSCD</w:t>
            </w:r>
            <w:r>
              <w:rPr>
                <w:rFonts w:hint="eastAsia" w:ascii="宋体" w:hAnsi="宋体" w:cs="宋体"/>
                <w:color w:val="000000"/>
                <w:kern w:val="0"/>
                <w:sz w:val="18"/>
                <w:szCs w:val="18"/>
              </w:rPr>
              <w:t>扩展库收录</w:t>
            </w:r>
          </w:p>
        </w:tc>
        <w:tc>
          <w:tcPr>
            <w:tcW w:w="850" w:type="dxa"/>
            <w:vAlign w:val="center"/>
          </w:tcPr>
          <w:p>
            <w:pPr>
              <w:widowControl/>
              <w:spacing w:line="276" w:lineRule="auto"/>
              <w:jc w:val="center"/>
              <w:rPr>
                <w:rFonts w:ascii="宋体" w:hAnsi="宋体" w:cs="宋体"/>
                <w:color w:val="000000"/>
                <w:kern w:val="0"/>
                <w:sz w:val="18"/>
                <w:szCs w:val="18"/>
              </w:rPr>
            </w:pPr>
            <w:r>
              <w:rPr>
                <w:rFonts w:ascii="宋体" w:hAnsi="宋体" w:cs="宋体"/>
                <w:color w:val="000000"/>
                <w:kern w:val="0"/>
                <w:sz w:val="18"/>
                <w:szCs w:val="18"/>
              </w:rPr>
              <w:t>4</w:t>
            </w:r>
          </w:p>
        </w:tc>
        <w:tc>
          <w:tcPr>
            <w:tcW w:w="3828" w:type="dxa"/>
            <w:vMerge w:val="continue"/>
            <w:vAlign w:val="center"/>
          </w:tcPr>
          <w:p>
            <w:pPr>
              <w:widowControl/>
              <w:spacing w:line="276" w:lineRule="auto"/>
              <w:jc w:val="left"/>
              <w:rPr>
                <w:rFonts w:ascii="宋体" w:cs="宋体"/>
                <w:kern w:val="0"/>
                <w:sz w:val="18"/>
                <w:szCs w:val="18"/>
              </w:rPr>
            </w:pPr>
          </w:p>
        </w:tc>
        <w:tc>
          <w:tcPr>
            <w:tcW w:w="2693" w:type="dxa"/>
            <w:vMerge w:val="continue"/>
            <w:vAlign w:val="center"/>
          </w:tcPr>
          <w:p>
            <w:pPr>
              <w:widowControl/>
              <w:spacing w:line="276" w:lineRule="auto"/>
              <w:jc w:val="left"/>
              <w:rPr>
                <w:rFonts w:asci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2552" w:type="dxa"/>
            <w:vAlign w:val="center"/>
          </w:tcPr>
          <w:p>
            <w:pPr>
              <w:widowControl/>
              <w:spacing w:line="276" w:lineRule="auto"/>
              <w:jc w:val="left"/>
              <w:rPr>
                <w:rFonts w:ascii="宋体" w:cs="宋体"/>
                <w:color w:val="000000"/>
                <w:kern w:val="0"/>
                <w:sz w:val="18"/>
                <w:szCs w:val="18"/>
              </w:rPr>
            </w:pPr>
            <w:r>
              <w:rPr>
                <w:rFonts w:hint="eastAsia" w:ascii="宋体" w:hAnsi="宋体" w:cs="宋体"/>
                <w:color w:val="000000"/>
                <w:kern w:val="0"/>
                <w:sz w:val="18"/>
                <w:szCs w:val="18"/>
              </w:rPr>
              <w:t>在其他刊物上发表论文</w:t>
            </w:r>
          </w:p>
        </w:tc>
        <w:tc>
          <w:tcPr>
            <w:tcW w:w="850" w:type="dxa"/>
            <w:vAlign w:val="center"/>
          </w:tcPr>
          <w:p>
            <w:pPr>
              <w:widowControl/>
              <w:spacing w:line="276" w:lineRule="auto"/>
              <w:jc w:val="center"/>
              <w:rPr>
                <w:rFonts w:ascii="宋体" w:hAnsi="宋体" w:cs="宋体"/>
                <w:color w:val="000000"/>
                <w:kern w:val="0"/>
                <w:sz w:val="18"/>
                <w:szCs w:val="18"/>
              </w:rPr>
            </w:pPr>
            <w:r>
              <w:rPr>
                <w:rFonts w:ascii="宋体" w:hAnsi="宋体" w:cs="宋体"/>
                <w:color w:val="000000"/>
                <w:kern w:val="0"/>
                <w:sz w:val="18"/>
                <w:szCs w:val="18"/>
              </w:rPr>
              <w:t>1</w:t>
            </w:r>
          </w:p>
        </w:tc>
        <w:tc>
          <w:tcPr>
            <w:tcW w:w="3828" w:type="dxa"/>
            <w:vMerge w:val="continue"/>
            <w:vAlign w:val="center"/>
          </w:tcPr>
          <w:p>
            <w:pPr>
              <w:widowControl/>
              <w:spacing w:line="276" w:lineRule="auto"/>
              <w:jc w:val="left"/>
              <w:rPr>
                <w:rFonts w:ascii="宋体" w:cs="宋体"/>
                <w:kern w:val="0"/>
                <w:sz w:val="18"/>
                <w:szCs w:val="18"/>
              </w:rPr>
            </w:pPr>
          </w:p>
        </w:tc>
        <w:tc>
          <w:tcPr>
            <w:tcW w:w="2693" w:type="dxa"/>
            <w:vMerge w:val="continue"/>
            <w:vAlign w:val="center"/>
          </w:tcPr>
          <w:p>
            <w:pPr>
              <w:widowControl/>
              <w:spacing w:line="276" w:lineRule="auto"/>
              <w:jc w:val="left"/>
              <w:rPr>
                <w:rFonts w:asci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2552" w:type="dxa"/>
            <w:vAlign w:val="center"/>
          </w:tcPr>
          <w:p>
            <w:pPr>
              <w:widowControl/>
              <w:jc w:val="left"/>
              <w:rPr>
                <w:rFonts w:ascii="宋体" w:cs="宋体"/>
                <w:kern w:val="0"/>
                <w:sz w:val="18"/>
                <w:szCs w:val="18"/>
              </w:rPr>
            </w:pPr>
            <w:r>
              <w:rPr>
                <w:rFonts w:hint="eastAsia" w:ascii="宋体" w:hAnsi="宋体" w:cs="宋体"/>
                <w:kern w:val="0"/>
                <w:sz w:val="18"/>
                <w:szCs w:val="18"/>
              </w:rPr>
              <w:t>与专业相关的发明专利进入实审阶段</w:t>
            </w:r>
          </w:p>
        </w:tc>
        <w:tc>
          <w:tcPr>
            <w:tcW w:w="850" w:type="dxa"/>
            <w:vAlign w:val="center"/>
          </w:tcPr>
          <w:p>
            <w:pPr>
              <w:widowControl/>
              <w:jc w:val="center"/>
              <w:rPr>
                <w:rFonts w:ascii="宋体" w:cs="宋体"/>
                <w:kern w:val="0"/>
                <w:sz w:val="18"/>
                <w:szCs w:val="18"/>
              </w:rPr>
            </w:pPr>
            <w:r>
              <w:rPr>
                <w:rFonts w:ascii="宋体" w:hAnsi="宋体" w:cs="宋体"/>
                <w:kern w:val="0"/>
                <w:sz w:val="18"/>
                <w:szCs w:val="18"/>
              </w:rPr>
              <w:t>8</w:t>
            </w:r>
          </w:p>
        </w:tc>
        <w:tc>
          <w:tcPr>
            <w:tcW w:w="3828" w:type="dxa"/>
            <w:vMerge w:val="restart"/>
            <w:vAlign w:val="center"/>
          </w:tcPr>
          <w:p>
            <w:pPr>
              <w:widowControl/>
              <w:spacing w:line="276" w:lineRule="auto"/>
              <w:jc w:val="left"/>
              <w:rPr>
                <w:rFonts w:ascii="宋体" w:cs="宋体"/>
                <w:kern w:val="0"/>
                <w:sz w:val="18"/>
                <w:szCs w:val="18"/>
              </w:rPr>
            </w:pPr>
            <w:r>
              <w:rPr>
                <w:rFonts w:hint="eastAsia" w:ascii="宋体" w:hAnsi="宋体" w:cs="宋体"/>
                <w:kern w:val="0"/>
                <w:sz w:val="18"/>
                <w:szCs w:val="18"/>
              </w:rPr>
              <w:t>为第一完成人或第二完成人（第一完成人为导师）；第二完成人（第一完成人非导师）分值减半，第三完成人分值再减半。排名第四完成人以后（含第四）不计分（导师为第一完成人则只计算前两名的学生）</w:t>
            </w:r>
          </w:p>
        </w:tc>
        <w:tc>
          <w:tcPr>
            <w:tcW w:w="2693" w:type="dxa"/>
            <w:vAlign w:val="center"/>
          </w:tcPr>
          <w:p>
            <w:pPr>
              <w:widowControl/>
              <w:spacing w:line="276" w:lineRule="auto"/>
              <w:rPr>
                <w:rFonts w:ascii="宋体" w:cs="宋体"/>
                <w:kern w:val="0"/>
                <w:sz w:val="18"/>
                <w:szCs w:val="18"/>
              </w:rPr>
            </w:pPr>
            <w:r>
              <w:rPr>
                <w:rFonts w:hint="eastAsia" w:ascii="宋体" w:hAnsi="宋体" w:cs="宋体"/>
                <w:kern w:val="0"/>
                <w:sz w:val="18"/>
                <w:szCs w:val="18"/>
              </w:rPr>
              <w:t>提供进入实审阶段提供通知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trPr>
        <w:tc>
          <w:tcPr>
            <w:tcW w:w="2552" w:type="dxa"/>
            <w:vAlign w:val="center"/>
          </w:tcPr>
          <w:p>
            <w:pPr>
              <w:widowControl/>
              <w:jc w:val="left"/>
              <w:rPr>
                <w:rFonts w:ascii="宋体" w:cs="宋体"/>
                <w:kern w:val="0"/>
                <w:sz w:val="18"/>
                <w:szCs w:val="18"/>
              </w:rPr>
            </w:pPr>
            <w:r>
              <w:rPr>
                <w:rFonts w:hint="eastAsia" w:ascii="宋体" w:hAnsi="宋体" w:cs="宋体"/>
                <w:kern w:val="0"/>
                <w:sz w:val="18"/>
                <w:szCs w:val="18"/>
              </w:rPr>
              <w:t>获得与专业相关的发明专利正式授权</w:t>
            </w:r>
          </w:p>
        </w:tc>
        <w:tc>
          <w:tcPr>
            <w:tcW w:w="850" w:type="dxa"/>
            <w:vAlign w:val="center"/>
          </w:tcPr>
          <w:p>
            <w:pPr>
              <w:widowControl/>
              <w:jc w:val="center"/>
              <w:rPr>
                <w:rFonts w:ascii="宋体" w:hAnsi="宋体" w:cs="宋体"/>
                <w:kern w:val="0"/>
                <w:sz w:val="18"/>
                <w:szCs w:val="18"/>
              </w:rPr>
            </w:pPr>
            <w:r>
              <w:rPr>
                <w:rFonts w:ascii="宋体" w:hAnsi="宋体" w:cs="宋体"/>
                <w:kern w:val="0"/>
                <w:sz w:val="18"/>
                <w:szCs w:val="18"/>
              </w:rPr>
              <w:t>40</w:t>
            </w:r>
          </w:p>
        </w:tc>
        <w:tc>
          <w:tcPr>
            <w:tcW w:w="3828" w:type="dxa"/>
            <w:vMerge w:val="continue"/>
            <w:vAlign w:val="center"/>
          </w:tcPr>
          <w:p>
            <w:pPr>
              <w:widowControl/>
              <w:spacing w:line="276" w:lineRule="auto"/>
              <w:jc w:val="left"/>
              <w:rPr>
                <w:rFonts w:ascii="宋体" w:cs="宋体"/>
                <w:kern w:val="0"/>
                <w:sz w:val="18"/>
                <w:szCs w:val="18"/>
              </w:rPr>
            </w:pPr>
          </w:p>
        </w:tc>
        <w:tc>
          <w:tcPr>
            <w:tcW w:w="2693" w:type="dxa"/>
            <w:vMerge w:val="restart"/>
            <w:vAlign w:val="center"/>
          </w:tcPr>
          <w:p>
            <w:pPr>
              <w:widowControl/>
              <w:spacing w:line="276" w:lineRule="auto"/>
              <w:rPr>
                <w:rFonts w:ascii="宋体" w:cs="宋体"/>
                <w:kern w:val="0"/>
                <w:sz w:val="18"/>
                <w:szCs w:val="18"/>
              </w:rPr>
            </w:pPr>
            <w:r>
              <w:rPr>
                <w:rFonts w:hint="eastAsia" w:ascii="宋体" w:hAnsi="宋体" w:cs="宋体"/>
                <w:kern w:val="0"/>
                <w:sz w:val="18"/>
                <w:szCs w:val="18"/>
              </w:rPr>
              <w:t>提供专利授权证书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2552" w:type="dxa"/>
            <w:vAlign w:val="center"/>
          </w:tcPr>
          <w:p>
            <w:pPr>
              <w:widowControl/>
              <w:jc w:val="left"/>
              <w:rPr>
                <w:rFonts w:ascii="宋体" w:cs="宋体"/>
                <w:kern w:val="0"/>
                <w:sz w:val="18"/>
                <w:szCs w:val="18"/>
              </w:rPr>
            </w:pPr>
            <w:r>
              <w:rPr>
                <w:rFonts w:hint="eastAsia" w:ascii="宋体" w:hAnsi="宋体" w:cs="宋体"/>
                <w:kern w:val="0"/>
                <w:sz w:val="18"/>
                <w:szCs w:val="18"/>
              </w:rPr>
              <w:t>获得与专业相关的实用新型专利、外观设计专利或软件著作权（有证书）</w:t>
            </w:r>
          </w:p>
        </w:tc>
        <w:tc>
          <w:tcPr>
            <w:tcW w:w="850" w:type="dxa"/>
            <w:vAlign w:val="center"/>
          </w:tcPr>
          <w:p>
            <w:pPr>
              <w:widowControl/>
              <w:jc w:val="center"/>
              <w:rPr>
                <w:rFonts w:ascii="宋体" w:cs="宋体"/>
                <w:kern w:val="0"/>
                <w:sz w:val="18"/>
                <w:szCs w:val="18"/>
              </w:rPr>
            </w:pPr>
            <w:r>
              <w:rPr>
                <w:rFonts w:ascii="宋体" w:hAnsi="宋体" w:cs="宋体"/>
                <w:kern w:val="0"/>
                <w:sz w:val="18"/>
                <w:szCs w:val="18"/>
              </w:rPr>
              <w:t>8</w:t>
            </w:r>
          </w:p>
        </w:tc>
        <w:tc>
          <w:tcPr>
            <w:tcW w:w="3828" w:type="dxa"/>
            <w:vMerge w:val="continue"/>
            <w:vAlign w:val="center"/>
          </w:tcPr>
          <w:p>
            <w:pPr>
              <w:widowControl/>
              <w:spacing w:line="276" w:lineRule="auto"/>
              <w:jc w:val="left"/>
              <w:rPr>
                <w:rFonts w:ascii="宋体" w:cs="宋体"/>
                <w:kern w:val="0"/>
                <w:sz w:val="18"/>
                <w:szCs w:val="18"/>
              </w:rPr>
            </w:pPr>
          </w:p>
        </w:tc>
        <w:tc>
          <w:tcPr>
            <w:tcW w:w="2693" w:type="dxa"/>
            <w:vMerge w:val="continue"/>
            <w:vAlign w:val="center"/>
          </w:tcPr>
          <w:p>
            <w:pPr>
              <w:widowControl/>
              <w:spacing w:line="276" w:lineRule="auto"/>
              <w:rPr>
                <w:rFonts w:asci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2552" w:type="dxa"/>
            <w:vAlign w:val="center"/>
          </w:tcPr>
          <w:p>
            <w:pPr>
              <w:widowControl/>
              <w:jc w:val="left"/>
              <w:rPr>
                <w:rFonts w:ascii="宋体" w:cs="宋体"/>
                <w:kern w:val="0"/>
                <w:sz w:val="18"/>
                <w:szCs w:val="18"/>
              </w:rPr>
            </w:pPr>
            <w:r>
              <w:rPr>
                <w:rFonts w:hint="eastAsia" w:ascii="宋体" w:hAnsi="宋体" w:cs="宋体"/>
                <w:kern w:val="0"/>
                <w:sz w:val="18"/>
                <w:szCs w:val="18"/>
              </w:rPr>
              <w:t>获“挑战杯”国家级最高奖项</w:t>
            </w:r>
          </w:p>
        </w:tc>
        <w:tc>
          <w:tcPr>
            <w:tcW w:w="850" w:type="dxa"/>
            <w:vAlign w:val="center"/>
          </w:tcPr>
          <w:p>
            <w:pPr>
              <w:widowControl/>
              <w:jc w:val="center"/>
              <w:rPr>
                <w:rFonts w:ascii="宋体" w:cs="宋体"/>
                <w:kern w:val="0"/>
                <w:sz w:val="18"/>
                <w:szCs w:val="18"/>
              </w:rPr>
            </w:pPr>
            <w:r>
              <w:rPr>
                <w:rFonts w:ascii="宋体" w:hAnsi="宋体" w:cs="宋体"/>
                <w:kern w:val="0"/>
                <w:sz w:val="18"/>
                <w:szCs w:val="18"/>
              </w:rPr>
              <w:t>50</w:t>
            </w:r>
          </w:p>
        </w:tc>
        <w:tc>
          <w:tcPr>
            <w:tcW w:w="3828" w:type="dxa"/>
            <w:vMerge w:val="restart"/>
            <w:vAlign w:val="center"/>
          </w:tcPr>
          <w:p>
            <w:pPr>
              <w:widowControl/>
              <w:spacing w:line="276" w:lineRule="auto"/>
              <w:jc w:val="left"/>
              <w:rPr>
                <w:rFonts w:ascii="宋体" w:cs="宋体"/>
                <w:kern w:val="0"/>
                <w:sz w:val="18"/>
                <w:szCs w:val="18"/>
              </w:rPr>
            </w:pPr>
            <w:r>
              <w:rPr>
                <w:rFonts w:ascii="宋体" w:hAnsi="宋体" w:cs="宋体"/>
                <w:kern w:val="0"/>
                <w:sz w:val="18"/>
                <w:szCs w:val="18"/>
              </w:rPr>
              <w:t>1.</w:t>
            </w:r>
            <w:r>
              <w:rPr>
                <w:rFonts w:hint="eastAsia" w:ascii="宋体" w:hAnsi="宋体" w:cs="宋体"/>
                <w:kern w:val="0"/>
                <w:sz w:val="18"/>
                <w:szCs w:val="18"/>
              </w:rPr>
              <w:t>为第一完成人得满分，第二完成人分值减半，第三完成人分值再减半。排名第四完成人以后（含第四）不计分；2</w:t>
            </w:r>
            <w:r>
              <w:rPr>
                <w:rFonts w:ascii="宋体" w:hAnsi="宋体" w:cs="宋体"/>
                <w:kern w:val="0"/>
                <w:sz w:val="18"/>
                <w:szCs w:val="18"/>
              </w:rPr>
              <w:t>.</w:t>
            </w:r>
            <w:r>
              <w:rPr>
                <w:rFonts w:hint="eastAsia" w:ascii="宋体" w:hAnsi="宋体" w:cs="宋体"/>
                <w:kern w:val="0"/>
                <w:sz w:val="18"/>
                <w:szCs w:val="18"/>
              </w:rPr>
              <w:t>同一级别比赛按照获得最高奖项加分</w:t>
            </w:r>
          </w:p>
        </w:tc>
        <w:tc>
          <w:tcPr>
            <w:tcW w:w="2693" w:type="dxa"/>
            <w:vMerge w:val="restart"/>
            <w:vAlign w:val="center"/>
          </w:tcPr>
          <w:p>
            <w:pPr>
              <w:widowControl/>
              <w:spacing w:line="276" w:lineRule="auto"/>
              <w:rPr>
                <w:rFonts w:ascii="宋体" w:cs="宋体"/>
                <w:kern w:val="0"/>
                <w:sz w:val="18"/>
                <w:szCs w:val="18"/>
              </w:rPr>
            </w:pPr>
            <w:r>
              <w:rPr>
                <w:rFonts w:hint="eastAsia" w:ascii="宋体" w:hAnsi="宋体" w:cs="宋体"/>
                <w:kern w:val="0"/>
                <w:sz w:val="18"/>
                <w:szCs w:val="18"/>
              </w:rPr>
              <w:t>提供奖励证书原件以及复印件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2552" w:type="dxa"/>
            <w:vAlign w:val="center"/>
          </w:tcPr>
          <w:p>
            <w:pPr>
              <w:widowControl/>
              <w:jc w:val="left"/>
              <w:rPr>
                <w:rFonts w:ascii="宋体" w:cs="宋体"/>
                <w:kern w:val="0"/>
                <w:sz w:val="18"/>
                <w:szCs w:val="18"/>
              </w:rPr>
            </w:pPr>
            <w:r>
              <w:rPr>
                <w:rFonts w:hint="eastAsia" w:ascii="宋体" w:hAnsi="宋体" w:cs="宋体"/>
                <w:kern w:val="0"/>
                <w:sz w:val="18"/>
                <w:szCs w:val="18"/>
              </w:rPr>
              <w:t>获“挑战杯”国家级二等奖</w:t>
            </w:r>
          </w:p>
        </w:tc>
        <w:tc>
          <w:tcPr>
            <w:tcW w:w="850" w:type="dxa"/>
            <w:vAlign w:val="center"/>
          </w:tcPr>
          <w:p>
            <w:pPr>
              <w:widowControl/>
              <w:jc w:val="center"/>
              <w:rPr>
                <w:rFonts w:ascii="宋体" w:cs="宋体"/>
                <w:kern w:val="0"/>
                <w:sz w:val="18"/>
                <w:szCs w:val="18"/>
              </w:rPr>
            </w:pPr>
            <w:r>
              <w:rPr>
                <w:rFonts w:ascii="宋体" w:hAnsi="宋体" w:cs="宋体"/>
                <w:kern w:val="0"/>
                <w:sz w:val="18"/>
                <w:szCs w:val="18"/>
              </w:rPr>
              <w:t>30</w:t>
            </w:r>
          </w:p>
        </w:tc>
        <w:tc>
          <w:tcPr>
            <w:tcW w:w="3828" w:type="dxa"/>
            <w:vMerge w:val="continue"/>
            <w:vAlign w:val="center"/>
          </w:tcPr>
          <w:p>
            <w:pPr>
              <w:widowControl/>
              <w:spacing w:line="276" w:lineRule="auto"/>
              <w:jc w:val="left"/>
              <w:rPr>
                <w:rFonts w:ascii="宋体" w:cs="宋体"/>
                <w:kern w:val="0"/>
                <w:sz w:val="18"/>
                <w:szCs w:val="18"/>
              </w:rPr>
            </w:pPr>
          </w:p>
        </w:tc>
        <w:tc>
          <w:tcPr>
            <w:tcW w:w="2693" w:type="dxa"/>
            <w:vMerge w:val="continue"/>
            <w:vAlign w:val="center"/>
          </w:tcPr>
          <w:p>
            <w:pPr>
              <w:widowControl/>
              <w:spacing w:line="276" w:lineRule="auto"/>
              <w:rPr>
                <w:rFonts w:asci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2552" w:type="dxa"/>
            <w:vAlign w:val="center"/>
          </w:tcPr>
          <w:p>
            <w:pPr>
              <w:jc w:val="left"/>
              <w:rPr>
                <w:rFonts w:ascii="宋体" w:cs="宋体"/>
                <w:kern w:val="0"/>
                <w:sz w:val="18"/>
                <w:szCs w:val="18"/>
              </w:rPr>
            </w:pPr>
            <w:r>
              <w:rPr>
                <w:rFonts w:hint="eastAsia" w:ascii="宋体" w:hAnsi="宋体" w:cs="宋体"/>
                <w:kern w:val="0"/>
                <w:sz w:val="18"/>
                <w:szCs w:val="18"/>
              </w:rPr>
              <w:t>获“挑战杯”国家级三等奖</w:t>
            </w:r>
          </w:p>
        </w:tc>
        <w:tc>
          <w:tcPr>
            <w:tcW w:w="850" w:type="dxa"/>
            <w:vAlign w:val="center"/>
          </w:tcPr>
          <w:p>
            <w:pPr>
              <w:widowControl/>
              <w:jc w:val="center"/>
              <w:rPr>
                <w:rFonts w:ascii="宋体" w:cs="宋体"/>
                <w:kern w:val="0"/>
                <w:sz w:val="18"/>
                <w:szCs w:val="18"/>
              </w:rPr>
            </w:pPr>
            <w:r>
              <w:rPr>
                <w:rFonts w:ascii="宋体" w:hAnsi="宋体" w:cs="宋体"/>
                <w:kern w:val="0"/>
                <w:sz w:val="18"/>
                <w:szCs w:val="18"/>
              </w:rPr>
              <w:t>25</w:t>
            </w:r>
          </w:p>
        </w:tc>
        <w:tc>
          <w:tcPr>
            <w:tcW w:w="3828" w:type="dxa"/>
            <w:vMerge w:val="continue"/>
            <w:vAlign w:val="center"/>
          </w:tcPr>
          <w:p>
            <w:pPr>
              <w:widowControl/>
              <w:spacing w:line="276" w:lineRule="auto"/>
              <w:jc w:val="left"/>
              <w:rPr>
                <w:rFonts w:ascii="宋体" w:cs="宋体"/>
                <w:kern w:val="0"/>
                <w:sz w:val="18"/>
                <w:szCs w:val="18"/>
              </w:rPr>
            </w:pPr>
          </w:p>
        </w:tc>
        <w:tc>
          <w:tcPr>
            <w:tcW w:w="2693" w:type="dxa"/>
            <w:vMerge w:val="continue"/>
            <w:vAlign w:val="center"/>
          </w:tcPr>
          <w:p>
            <w:pPr>
              <w:widowControl/>
              <w:spacing w:line="276" w:lineRule="auto"/>
              <w:rPr>
                <w:rFonts w:asci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2552" w:type="dxa"/>
          </w:tcPr>
          <w:p>
            <w:pPr>
              <w:rPr>
                <w:rFonts w:ascii="宋体" w:cs="宋体"/>
                <w:kern w:val="0"/>
                <w:sz w:val="18"/>
                <w:szCs w:val="18"/>
              </w:rPr>
            </w:pPr>
            <w:r>
              <w:rPr>
                <w:rFonts w:hint="eastAsia" w:ascii="宋体" w:hAnsi="宋体" w:cs="宋体"/>
                <w:kern w:val="0"/>
                <w:sz w:val="18"/>
                <w:szCs w:val="18"/>
              </w:rPr>
              <w:t>获“挑战杯”上海最高奖项</w:t>
            </w:r>
          </w:p>
        </w:tc>
        <w:tc>
          <w:tcPr>
            <w:tcW w:w="850" w:type="dxa"/>
          </w:tcPr>
          <w:p>
            <w:pPr>
              <w:jc w:val="center"/>
              <w:rPr>
                <w:rFonts w:ascii="宋体" w:cs="宋体"/>
                <w:kern w:val="0"/>
                <w:sz w:val="18"/>
                <w:szCs w:val="18"/>
              </w:rPr>
            </w:pPr>
            <w:r>
              <w:rPr>
                <w:rFonts w:ascii="宋体" w:hAnsi="宋体" w:cs="宋体"/>
                <w:kern w:val="0"/>
                <w:sz w:val="18"/>
                <w:szCs w:val="18"/>
              </w:rPr>
              <w:t>25</w:t>
            </w:r>
          </w:p>
        </w:tc>
        <w:tc>
          <w:tcPr>
            <w:tcW w:w="3828" w:type="dxa"/>
            <w:vMerge w:val="continue"/>
            <w:vAlign w:val="center"/>
          </w:tcPr>
          <w:p>
            <w:pPr>
              <w:widowControl/>
              <w:spacing w:line="276" w:lineRule="auto"/>
              <w:jc w:val="left"/>
              <w:rPr>
                <w:rFonts w:ascii="宋体" w:cs="宋体"/>
                <w:kern w:val="0"/>
                <w:sz w:val="18"/>
                <w:szCs w:val="18"/>
              </w:rPr>
            </w:pPr>
          </w:p>
        </w:tc>
        <w:tc>
          <w:tcPr>
            <w:tcW w:w="2693" w:type="dxa"/>
            <w:vMerge w:val="continue"/>
            <w:vAlign w:val="center"/>
          </w:tcPr>
          <w:p>
            <w:pPr>
              <w:widowControl/>
              <w:spacing w:line="276" w:lineRule="auto"/>
              <w:rPr>
                <w:rFonts w:asci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2552" w:type="dxa"/>
          </w:tcPr>
          <w:p>
            <w:pPr>
              <w:rPr>
                <w:rFonts w:ascii="宋体" w:cs="宋体"/>
                <w:kern w:val="0"/>
                <w:sz w:val="18"/>
                <w:szCs w:val="18"/>
              </w:rPr>
            </w:pPr>
            <w:r>
              <w:rPr>
                <w:rFonts w:hint="eastAsia" w:ascii="宋体" w:hAnsi="宋体" w:cs="宋体"/>
                <w:kern w:val="0"/>
                <w:sz w:val="18"/>
                <w:szCs w:val="18"/>
              </w:rPr>
              <w:t>获“挑战杯”上海二等奖</w:t>
            </w:r>
          </w:p>
        </w:tc>
        <w:tc>
          <w:tcPr>
            <w:tcW w:w="850" w:type="dxa"/>
          </w:tcPr>
          <w:p>
            <w:pPr>
              <w:jc w:val="center"/>
              <w:rPr>
                <w:rFonts w:ascii="宋体" w:cs="宋体"/>
                <w:kern w:val="0"/>
                <w:sz w:val="18"/>
                <w:szCs w:val="18"/>
              </w:rPr>
            </w:pPr>
            <w:r>
              <w:rPr>
                <w:rFonts w:ascii="宋体" w:hAnsi="宋体" w:cs="宋体"/>
                <w:kern w:val="0"/>
                <w:sz w:val="18"/>
                <w:szCs w:val="18"/>
              </w:rPr>
              <w:t>20</w:t>
            </w:r>
          </w:p>
        </w:tc>
        <w:tc>
          <w:tcPr>
            <w:tcW w:w="3828" w:type="dxa"/>
            <w:vMerge w:val="continue"/>
            <w:vAlign w:val="center"/>
          </w:tcPr>
          <w:p>
            <w:pPr>
              <w:widowControl/>
              <w:spacing w:line="276" w:lineRule="auto"/>
              <w:jc w:val="left"/>
              <w:rPr>
                <w:rFonts w:ascii="宋体" w:cs="宋体"/>
                <w:kern w:val="0"/>
                <w:sz w:val="18"/>
                <w:szCs w:val="18"/>
              </w:rPr>
            </w:pPr>
          </w:p>
        </w:tc>
        <w:tc>
          <w:tcPr>
            <w:tcW w:w="2693" w:type="dxa"/>
            <w:vMerge w:val="continue"/>
            <w:vAlign w:val="center"/>
          </w:tcPr>
          <w:p>
            <w:pPr>
              <w:widowControl/>
              <w:spacing w:line="276" w:lineRule="auto"/>
              <w:rPr>
                <w:rFonts w:asci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2552" w:type="dxa"/>
          </w:tcPr>
          <w:p>
            <w:pPr>
              <w:rPr>
                <w:rFonts w:ascii="宋体" w:cs="宋体"/>
                <w:kern w:val="0"/>
                <w:sz w:val="18"/>
                <w:szCs w:val="18"/>
              </w:rPr>
            </w:pPr>
            <w:r>
              <w:rPr>
                <w:rFonts w:hint="eastAsia" w:ascii="宋体" w:hAnsi="宋体" w:cs="宋体"/>
                <w:kern w:val="0"/>
                <w:sz w:val="18"/>
                <w:szCs w:val="18"/>
              </w:rPr>
              <w:t>获“挑战杯”上海三等奖</w:t>
            </w:r>
          </w:p>
        </w:tc>
        <w:tc>
          <w:tcPr>
            <w:tcW w:w="850" w:type="dxa"/>
          </w:tcPr>
          <w:p>
            <w:pPr>
              <w:jc w:val="center"/>
              <w:rPr>
                <w:rFonts w:ascii="宋体" w:hAnsi="宋体" w:cs="宋体"/>
                <w:kern w:val="0"/>
                <w:sz w:val="18"/>
                <w:szCs w:val="18"/>
              </w:rPr>
            </w:pPr>
            <w:r>
              <w:rPr>
                <w:rFonts w:ascii="宋体" w:hAnsi="宋体" w:cs="宋体"/>
                <w:kern w:val="0"/>
                <w:sz w:val="18"/>
                <w:szCs w:val="18"/>
              </w:rPr>
              <w:t>10</w:t>
            </w:r>
          </w:p>
        </w:tc>
        <w:tc>
          <w:tcPr>
            <w:tcW w:w="3828" w:type="dxa"/>
            <w:vMerge w:val="continue"/>
            <w:vAlign w:val="center"/>
          </w:tcPr>
          <w:p>
            <w:pPr>
              <w:widowControl/>
              <w:spacing w:line="276" w:lineRule="auto"/>
              <w:jc w:val="left"/>
              <w:rPr>
                <w:rFonts w:ascii="宋体" w:cs="宋体"/>
                <w:kern w:val="0"/>
                <w:sz w:val="18"/>
                <w:szCs w:val="18"/>
              </w:rPr>
            </w:pPr>
          </w:p>
        </w:tc>
        <w:tc>
          <w:tcPr>
            <w:tcW w:w="2693" w:type="dxa"/>
            <w:vMerge w:val="continue"/>
            <w:vAlign w:val="center"/>
          </w:tcPr>
          <w:p>
            <w:pPr>
              <w:widowControl/>
              <w:spacing w:line="276" w:lineRule="auto"/>
              <w:rPr>
                <w:rFonts w:asci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trPr>
        <w:tc>
          <w:tcPr>
            <w:tcW w:w="2552" w:type="dxa"/>
            <w:vAlign w:val="center"/>
          </w:tcPr>
          <w:p>
            <w:pPr>
              <w:jc w:val="left"/>
              <w:rPr>
                <w:rFonts w:ascii="宋体" w:cs="宋体"/>
                <w:kern w:val="0"/>
                <w:sz w:val="18"/>
                <w:szCs w:val="18"/>
              </w:rPr>
            </w:pPr>
            <w:r>
              <w:rPr>
                <w:rFonts w:hint="eastAsia" w:ascii="宋体" w:hAnsi="宋体" w:cs="宋体"/>
                <w:kern w:val="0"/>
                <w:sz w:val="18"/>
                <w:szCs w:val="18"/>
              </w:rPr>
              <w:t>获其它国家级科技创新类奖项最高奖项</w:t>
            </w:r>
          </w:p>
        </w:tc>
        <w:tc>
          <w:tcPr>
            <w:tcW w:w="850" w:type="dxa"/>
            <w:vAlign w:val="center"/>
          </w:tcPr>
          <w:p>
            <w:pPr>
              <w:widowControl/>
              <w:jc w:val="center"/>
              <w:rPr>
                <w:rFonts w:ascii="宋体" w:hAnsi="宋体" w:cs="宋体"/>
                <w:kern w:val="0"/>
                <w:sz w:val="18"/>
                <w:szCs w:val="18"/>
              </w:rPr>
            </w:pPr>
            <w:r>
              <w:rPr>
                <w:rFonts w:ascii="宋体" w:hAnsi="宋体" w:cs="宋体"/>
                <w:kern w:val="0"/>
                <w:sz w:val="18"/>
                <w:szCs w:val="18"/>
              </w:rPr>
              <w:t>20</w:t>
            </w:r>
          </w:p>
        </w:tc>
        <w:tc>
          <w:tcPr>
            <w:tcW w:w="3828" w:type="dxa"/>
            <w:vMerge w:val="continue"/>
            <w:vAlign w:val="center"/>
          </w:tcPr>
          <w:p>
            <w:pPr>
              <w:widowControl/>
              <w:spacing w:line="276" w:lineRule="auto"/>
              <w:jc w:val="left"/>
              <w:rPr>
                <w:rFonts w:ascii="宋体" w:cs="宋体"/>
                <w:kern w:val="0"/>
                <w:sz w:val="18"/>
                <w:szCs w:val="18"/>
              </w:rPr>
            </w:pPr>
          </w:p>
        </w:tc>
        <w:tc>
          <w:tcPr>
            <w:tcW w:w="2693" w:type="dxa"/>
            <w:vMerge w:val="continue"/>
            <w:vAlign w:val="center"/>
          </w:tcPr>
          <w:p>
            <w:pPr>
              <w:widowControl/>
              <w:spacing w:line="276" w:lineRule="auto"/>
              <w:rPr>
                <w:rFonts w:asci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2552" w:type="dxa"/>
            <w:vAlign w:val="center"/>
          </w:tcPr>
          <w:p>
            <w:pPr>
              <w:jc w:val="left"/>
              <w:rPr>
                <w:rFonts w:ascii="宋体" w:hAnsi="宋体" w:cs="宋体"/>
                <w:kern w:val="0"/>
                <w:sz w:val="18"/>
                <w:szCs w:val="18"/>
              </w:rPr>
            </w:pPr>
            <w:r>
              <w:rPr>
                <w:rFonts w:hint="eastAsia" w:ascii="宋体" w:hAnsi="宋体" w:cs="宋体"/>
                <w:kern w:val="0"/>
                <w:sz w:val="18"/>
                <w:szCs w:val="18"/>
              </w:rPr>
              <w:t>获其它国家级科技创新类奖项（含行业赛事）二等奖</w:t>
            </w:r>
          </w:p>
        </w:tc>
        <w:tc>
          <w:tcPr>
            <w:tcW w:w="850" w:type="dxa"/>
            <w:vAlign w:val="center"/>
          </w:tcPr>
          <w:p>
            <w:pPr>
              <w:jc w:val="center"/>
              <w:rPr>
                <w:rFonts w:ascii="宋体" w:hAnsi="宋体" w:cs="宋体"/>
                <w:kern w:val="0"/>
                <w:sz w:val="18"/>
                <w:szCs w:val="18"/>
              </w:rPr>
            </w:pPr>
            <w:r>
              <w:rPr>
                <w:rFonts w:hint="eastAsia" w:ascii="宋体" w:hAnsi="宋体" w:cs="宋体"/>
                <w:kern w:val="0"/>
                <w:sz w:val="18"/>
                <w:szCs w:val="18"/>
              </w:rPr>
              <w:t>15</w:t>
            </w:r>
          </w:p>
        </w:tc>
        <w:tc>
          <w:tcPr>
            <w:tcW w:w="3828" w:type="dxa"/>
            <w:vMerge w:val="continue"/>
            <w:vAlign w:val="center"/>
          </w:tcPr>
          <w:p>
            <w:pPr>
              <w:widowControl/>
              <w:spacing w:line="276" w:lineRule="auto"/>
              <w:jc w:val="left"/>
              <w:rPr>
                <w:rFonts w:ascii="宋体" w:cs="宋体"/>
                <w:kern w:val="0"/>
                <w:sz w:val="18"/>
                <w:szCs w:val="18"/>
              </w:rPr>
            </w:pPr>
          </w:p>
        </w:tc>
        <w:tc>
          <w:tcPr>
            <w:tcW w:w="2693" w:type="dxa"/>
            <w:vMerge w:val="continue"/>
            <w:vAlign w:val="center"/>
          </w:tcPr>
          <w:p>
            <w:pPr>
              <w:widowControl/>
              <w:spacing w:line="276" w:lineRule="auto"/>
              <w:rPr>
                <w:rFonts w:asci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trPr>
        <w:tc>
          <w:tcPr>
            <w:tcW w:w="2552" w:type="dxa"/>
            <w:vAlign w:val="center"/>
          </w:tcPr>
          <w:p>
            <w:pPr>
              <w:jc w:val="left"/>
              <w:rPr>
                <w:rFonts w:ascii="宋体" w:hAnsi="宋体" w:cs="宋体"/>
                <w:kern w:val="0"/>
                <w:sz w:val="18"/>
                <w:szCs w:val="18"/>
              </w:rPr>
            </w:pPr>
            <w:r>
              <w:rPr>
                <w:rFonts w:hint="eastAsia" w:ascii="宋体" w:hAnsi="宋体" w:cs="宋体"/>
                <w:kern w:val="0"/>
                <w:sz w:val="18"/>
                <w:szCs w:val="18"/>
              </w:rPr>
              <w:t>获其它国家级科技创新类奖项三等奖</w:t>
            </w:r>
          </w:p>
        </w:tc>
        <w:tc>
          <w:tcPr>
            <w:tcW w:w="850" w:type="dxa"/>
            <w:vAlign w:val="center"/>
          </w:tcPr>
          <w:p>
            <w:pPr>
              <w:jc w:val="center"/>
              <w:rPr>
                <w:rFonts w:ascii="宋体" w:hAnsi="宋体" w:cs="宋体"/>
                <w:kern w:val="0"/>
                <w:sz w:val="18"/>
                <w:szCs w:val="18"/>
              </w:rPr>
            </w:pPr>
            <w:r>
              <w:rPr>
                <w:rFonts w:hint="eastAsia" w:ascii="宋体" w:hAnsi="宋体" w:cs="宋体"/>
                <w:kern w:val="0"/>
                <w:sz w:val="18"/>
                <w:szCs w:val="18"/>
              </w:rPr>
              <w:t>10</w:t>
            </w:r>
          </w:p>
        </w:tc>
        <w:tc>
          <w:tcPr>
            <w:tcW w:w="3828" w:type="dxa"/>
            <w:vMerge w:val="continue"/>
            <w:vAlign w:val="center"/>
          </w:tcPr>
          <w:p>
            <w:pPr>
              <w:widowControl/>
              <w:spacing w:line="276" w:lineRule="auto"/>
              <w:jc w:val="left"/>
              <w:rPr>
                <w:rFonts w:ascii="宋体" w:cs="宋体"/>
                <w:kern w:val="0"/>
                <w:sz w:val="18"/>
                <w:szCs w:val="18"/>
              </w:rPr>
            </w:pPr>
          </w:p>
        </w:tc>
        <w:tc>
          <w:tcPr>
            <w:tcW w:w="2693" w:type="dxa"/>
            <w:vMerge w:val="continue"/>
            <w:vAlign w:val="center"/>
          </w:tcPr>
          <w:p>
            <w:pPr>
              <w:widowControl/>
              <w:spacing w:line="276" w:lineRule="auto"/>
              <w:rPr>
                <w:rFonts w:asci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552" w:type="dxa"/>
            <w:vAlign w:val="center"/>
          </w:tcPr>
          <w:p>
            <w:pPr>
              <w:widowControl/>
              <w:jc w:val="left"/>
              <w:rPr>
                <w:rFonts w:ascii="宋体" w:cs="宋体"/>
                <w:kern w:val="0"/>
                <w:sz w:val="18"/>
                <w:szCs w:val="18"/>
              </w:rPr>
            </w:pPr>
            <w:r>
              <w:rPr>
                <w:rFonts w:hint="eastAsia" w:ascii="宋体" w:hAnsi="宋体" w:cs="宋体"/>
                <w:kern w:val="0"/>
                <w:sz w:val="18"/>
                <w:szCs w:val="18"/>
              </w:rPr>
              <w:t>获其它省部级科技创新类奖项最高奖项</w:t>
            </w:r>
          </w:p>
        </w:tc>
        <w:tc>
          <w:tcPr>
            <w:tcW w:w="850" w:type="dxa"/>
            <w:vAlign w:val="center"/>
          </w:tcPr>
          <w:p>
            <w:pPr>
              <w:widowControl/>
              <w:jc w:val="center"/>
              <w:rPr>
                <w:rFonts w:ascii="宋体" w:cs="宋体"/>
                <w:kern w:val="0"/>
                <w:sz w:val="18"/>
                <w:szCs w:val="18"/>
              </w:rPr>
            </w:pPr>
            <w:r>
              <w:rPr>
                <w:rFonts w:ascii="宋体" w:hAnsi="宋体" w:cs="宋体"/>
                <w:kern w:val="0"/>
                <w:sz w:val="18"/>
                <w:szCs w:val="18"/>
              </w:rPr>
              <w:t>1</w:t>
            </w:r>
            <w:r>
              <w:rPr>
                <w:rFonts w:ascii="宋体" w:cs="宋体"/>
                <w:kern w:val="0"/>
                <w:sz w:val="18"/>
                <w:szCs w:val="18"/>
              </w:rPr>
              <w:t>0</w:t>
            </w:r>
          </w:p>
        </w:tc>
        <w:tc>
          <w:tcPr>
            <w:tcW w:w="3828" w:type="dxa"/>
            <w:vMerge w:val="continue"/>
            <w:vAlign w:val="center"/>
          </w:tcPr>
          <w:p>
            <w:pPr>
              <w:widowControl/>
              <w:spacing w:line="276" w:lineRule="auto"/>
              <w:jc w:val="left"/>
              <w:rPr>
                <w:rFonts w:ascii="宋体" w:cs="宋体"/>
                <w:kern w:val="0"/>
                <w:sz w:val="18"/>
                <w:szCs w:val="18"/>
              </w:rPr>
            </w:pPr>
          </w:p>
        </w:tc>
        <w:tc>
          <w:tcPr>
            <w:tcW w:w="2693" w:type="dxa"/>
            <w:vMerge w:val="continue"/>
            <w:vAlign w:val="center"/>
          </w:tcPr>
          <w:p>
            <w:pPr>
              <w:widowControl/>
              <w:spacing w:line="276" w:lineRule="auto"/>
              <w:rPr>
                <w:rFonts w:asci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 w:hRule="atLeast"/>
        </w:trPr>
        <w:tc>
          <w:tcPr>
            <w:tcW w:w="2552" w:type="dxa"/>
            <w:vAlign w:val="center"/>
          </w:tcPr>
          <w:p>
            <w:pPr>
              <w:jc w:val="left"/>
              <w:rPr>
                <w:rFonts w:ascii="宋体" w:hAnsi="宋体" w:cs="宋体"/>
                <w:kern w:val="0"/>
                <w:sz w:val="18"/>
                <w:szCs w:val="18"/>
              </w:rPr>
            </w:pPr>
            <w:r>
              <w:rPr>
                <w:rFonts w:hint="eastAsia" w:ascii="宋体" w:hAnsi="宋体" w:cs="宋体"/>
                <w:kern w:val="0"/>
                <w:sz w:val="18"/>
                <w:szCs w:val="18"/>
              </w:rPr>
              <w:t>获其它省部级科技创新类奖项二等奖</w:t>
            </w:r>
          </w:p>
        </w:tc>
        <w:tc>
          <w:tcPr>
            <w:tcW w:w="850" w:type="dxa"/>
            <w:vAlign w:val="center"/>
          </w:tcPr>
          <w:p>
            <w:pPr>
              <w:jc w:val="center"/>
              <w:rPr>
                <w:rFonts w:ascii="宋体" w:hAnsi="宋体" w:cs="宋体"/>
                <w:kern w:val="0"/>
                <w:sz w:val="18"/>
                <w:szCs w:val="18"/>
              </w:rPr>
            </w:pPr>
            <w:r>
              <w:rPr>
                <w:rFonts w:hint="eastAsia" w:ascii="宋体" w:hAnsi="宋体" w:cs="宋体"/>
                <w:kern w:val="0"/>
                <w:sz w:val="18"/>
                <w:szCs w:val="18"/>
              </w:rPr>
              <w:t>5</w:t>
            </w:r>
          </w:p>
        </w:tc>
        <w:tc>
          <w:tcPr>
            <w:tcW w:w="3828" w:type="dxa"/>
            <w:vMerge w:val="continue"/>
            <w:vAlign w:val="center"/>
          </w:tcPr>
          <w:p>
            <w:pPr>
              <w:widowControl/>
              <w:spacing w:line="276" w:lineRule="auto"/>
              <w:jc w:val="left"/>
              <w:rPr>
                <w:rFonts w:ascii="宋体" w:cs="宋体"/>
                <w:kern w:val="0"/>
                <w:sz w:val="18"/>
                <w:szCs w:val="18"/>
              </w:rPr>
            </w:pPr>
          </w:p>
        </w:tc>
        <w:tc>
          <w:tcPr>
            <w:tcW w:w="2693" w:type="dxa"/>
            <w:vMerge w:val="continue"/>
            <w:vAlign w:val="center"/>
          </w:tcPr>
          <w:p>
            <w:pPr>
              <w:widowControl/>
              <w:spacing w:line="276" w:lineRule="auto"/>
              <w:rPr>
                <w:rFonts w:asci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 w:hRule="atLeast"/>
        </w:trPr>
        <w:tc>
          <w:tcPr>
            <w:tcW w:w="2552" w:type="dxa"/>
            <w:vAlign w:val="center"/>
          </w:tcPr>
          <w:p>
            <w:pPr>
              <w:jc w:val="left"/>
              <w:rPr>
                <w:rFonts w:ascii="宋体" w:hAnsi="宋体" w:cs="宋体"/>
                <w:kern w:val="0"/>
                <w:sz w:val="18"/>
                <w:szCs w:val="18"/>
              </w:rPr>
            </w:pPr>
            <w:r>
              <w:rPr>
                <w:rFonts w:hint="eastAsia" w:ascii="宋体" w:hAnsi="宋体" w:cs="宋体"/>
                <w:kern w:val="0"/>
                <w:sz w:val="18"/>
                <w:szCs w:val="18"/>
              </w:rPr>
              <w:t>获其它省部级科技创新类奖项三等奖</w:t>
            </w:r>
          </w:p>
        </w:tc>
        <w:tc>
          <w:tcPr>
            <w:tcW w:w="850" w:type="dxa"/>
            <w:vAlign w:val="center"/>
          </w:tcPr>
          <w:p>
            <w:pPr>
              <w:jc w:val="center"/>
              <w:rPr>
                <w:rFonts w:ascii="宋体" w:hAnsi="宋体" w:cs="宋体"/>
                <w:kern w:val="0"/>
                <w:sz w:val="18"/>
                <w:szCs w:val="18"/>
              </w:rPr>
            </w:pPr>
            <w:r>
              <w:rPr>
                <w:rFonts w:hint="eastAsia" w:ascii="宋体" w:hAnsi="宋体" w:cs="宋体"/>
                <w:kern w:val="0"/>
                <w:sz w:val="18"/>
                <w:szCs w:val="18"/>
              </w:rPr>
              <w:t>3</w:t>
            </w:r>
          </w:p>
        </w:tc>
        <w:tc>
          <w:tcPr>
            <w:tcW w:w="3828" w:type="dxa"/>
            <w:vMerge w:val="continue"/>
            <w:vAlign w:val="center"/>
          </w:tcPr>
          <w:p>
            <w:pPr>
              <w:widowControl/>
              <w:spacing w:line="276" w:lineRule="auto"/>
              <w:jc w:val="left"/>
              <w:rPr>
                <w:rFonts w:ascii="宋体" w:cs="宋体"/>
                <w:kern w:val="0"/>
                <w:sz w:val="18"/>
                <w:szCs w:val="18"/>
              </w:rPr>
            </w:pPr>
          </w:p>
        </w:tc>
        <w:tc>
          <w:tcPr>
            <w:tcW w:w="2693" w:type="dxa"/>
            <w:vMerge w:val="continue"/>
            <w:vAlign w:val="center"/>
          </w:tcPr>
          <w:p>
            <w:pPr>
              <w:widowControl/>
              <w:spacing w:line="276" w:lineRule="auto"/>
              <w:rPr>
                <w:rFonts w:asci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552" w:type="dxa"/>
            <w:vAlign w:val="center"/>
          </w:tcPr>
          <w:p>
            <w:pPr>
              <w:widowControl/>
              <w:jc w:val="left"/>
              <w:rPr>
                <w:rFonts w:ascii="宋体" w:cs="宋体"/>
                <w:kern w:val="0"/>
                <w:sz w:val="18"/>
                <w:szCs w:val="18"/>
              </w:rPr>
            </w:pPr>
            <w:r>
              <w:rPr>
                <w:rFonts w:hint="eastAsia" w:ascii="宋体" w:hAnsi="宋体" w:cs="宋体"/>
                <w:kern w:val="0"/>
                <w:sz w:val="18"/>
                <w:szCs w:val="18"/>
              </w:rPr>
              <w:t>获得校级科技创新类奖（最高奖项，比如挑战杯校级比赛）</w:t>
            </w:r>
          </w:p>
        </w:tc>
        <w:tc>
          <w:tcPr>
            <w:tcW w:w="850" w:type="dxa"/>
            <w:vAlign w:val="center"/>
          </w:tcPr>
          <w:p>
            <w:pPr>
              <w:widowControl/>
              <w:jc w:val="center"/>
              <w:rPr>
                <w:rFonts w:ascii="宋体" w:hAnsi="宋体" w:cs="宋体"/>
                <w:kern w:val="0"/>
                <w:sz w:val="18"/>
                <w:szCs w:val="18"/>
              </w:rPr>
            </w:pPr>
            <w:r>
              <w:rPr>
                <w:rFonts w:hint="eastAsia" w:ascii="宋体" w:hAnsi="宋体" w:cs="宋体"/>
                <w:kern w:val="0"/>
                <w:sz w:val="18"/>
                <w:szCs w:val="18"/>
              </w:rPr>
              <w:t>5</w:t>
            </w:r>
          </w:p>
        </w:tc>
        <w:tc>
          <w:tcPr>
            <w:tcW w:w="3828" w:type="dxa"/>
            <w:vMerge w:val="continue"/>
            <w:vAlign w:val="center"/>
          </w:tcPr>
          <w:p>
            <w:pPr>
              <w:widowControl/>
              <w:spacing w:line="276" w:lineRule="auto"/>
              <w:jc w:val="left"/>
              <w:rPr>
                <w:rFonts w:ascii="宋体" w:cs="宋体"/>
                <w:kern w:val="0"/>
                <w:sz w:val="18"/>
                <w:szCs w:val="18"/>
              </w:rPr>
            </w:pPr>
          </w:p>
        </w:tc>
        <w:tc>
          <w:tcPr>
            <w:tcW w:w="2693" w:type="dxa"/>
            <w:vMerge w:val="continue"/>
            <w:vAlign w:val="center"/>
          </w:tcPr>
          <w:p>
            <w:pPr>
              <w:widowControl/>
              <w:spacing w:line="276" w:lineRule="auto"/>
              <w:rPr>
                <w:rFonts w:asci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2552" w:type="dxa"/>
            <w:vAlign w:val="center"/>
          </w:tcPr>
          <w:p>
            <w:pPr>
              <w:jc w:val="left"/>
              <w:rPr>
                <w:rFonts w:ascii="宋体" w:cs="宋体"/>
                <w:kern w:val="0"/>
                <w:sz w:val="18"/>
                <w:szCs w:val="18"/>
              </w:rPr>
            </w:pPr>
            <w:r>
              <w:rPr>
                <w:rFonts w:hint="eastAsia" w:ascii="宋体" w:hAnsi="宋体" w:cs="宋体"/>
                <w:kern w:val="0"/>
                <w:sz w:val="18"/>
                <w:szCs w:val="18"/>
              </w:rPr>
              <w:t>获得校级科技创新类奖项（其他等级奖项，比如挑战杯校级比赛）</w:t>
            </w:r>
          </w:p>
        </w:tc>
        <w:tc>
          <w:tcPr>
            <w:tcW w:w="850" w:type="dxa"/>
            <w:vAlign w:val="center"/>
          </w:tcPr>
          <w:p>
            <w:pPr>
              <w:widowControl/>
              <w:jc w:val="center"/>
              <w:rPr>
                <w:rFonts w:ascii="宋体" w:hAnsi="宋体" w:cs="宋体"/>
                <w:kern w:val="0"/>
                <w:sz w:val="18"/>
                <w:szCs w:val="18"/>
              </w:rPr>
            </w:pPr>
            <w:r>
              <w:rPr>
                <w:rFonts w:hint="eastAsia" w:ascii="宋体" w:hAnsi="宋体" w:cs="宋体"/>
                <w:kern w:val="0"/>
                <w:sz w:val="18"/>
                <w:szCs w:val="18"/>
              </w:rPr>
              <w:t>2</w:t>
            </w:r>
          </w:p>
        </w:tc>
        <w:tc>
          <w:tcPr>
            <w:tcW w:w="3828" w:type="dxa"/>
            <w:vMerge w:val="continue"/>
            <w:vAlign w:val="center"/>
          </w:tcPr>
          <w:p>
            <w:pPr>
              <w:spacing w:line="276" w:lineRule="auto"/>
              <w:jc w:val="left"/>
              <w:rPr>
                <w:rFonts w:ascii="宋体" w:cs="宋体"/>
                <w:kern w:val="0"/>
                <w:sz w:val="18"/>
                <w:szCs w:val="18"/>
              </w:rPr>
            </w:pPr>
          </w:p>
        </w:tc>
        <w:tc>
          <w:tcPr>
            <w:tcW w:w="2693" w:type="dxa"/>
            <w:vMerge w:val="continue"/>
            <w:vAlign w:val="center"/>
          </w:tcPr>
          <w:p>
            <w:pPr>
              <w:widowControl/>
              <w:spacing w:line="276" w:lineRule="auto"/>
              <w:rPr>
                <w:rFonts w:asci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2552" w:type="dxa"/>
            <w:vAlign w:val="center"/>
          </w:tcPr>
          <w:p>
            <w:pPr>
              <w:jc w:val="left"/>
              <w:rPr>
                <w:rFonts w:ascii="宋体" w:hAnsi="宋体" w:cs="宋体"/>
                <w:kern w:val="0"/>
                <w:sz w:val="18"/>
                <w:szCs w:val="18"/>
              </w:rPr>
            </w:pPr>
            <w:r>
              <w:rPr>
                <w:rFonts w:hint="eastAsia" w:ascii="宋体" w:hAnsi="宋体" w:cs="宋体"/>
                <w:kern w:val="0"/>
                <w:sz w:val="18"/>
                <w:szCs w:val="18"/>
              </w:rPr>
              <w:t>获得与专业相关的行业赛事奖项一等奖</w:t>
            </w:r>
          </w:p>
        </w:tc>
        <w:tc>
          <w:tcPr>
            <w:tcW w:w="850" w:type="dxa"/>
            <w:vAlign w:val="center"/>
          </w:tcPr>
          <w:p>
            <w:pPr>
              <w:jc w:val="center"/>
              <w:rPr>
                <w:rFonts w:ascii="宋体" w:hAnsi="宋体" w:cs="宋体"/>
                <w:kern w:val="0"/>
                <w:sz w:val="18"/>
                <w:szCs w:val="18"/>
              </w:rPr>
            </w:pPr>
            <w:r>
              <w:rPr>
                <w:rFonts w:hint="eastAsia" w:ascii="宋体" w:hAnsi="宋体" w:cs="宋体"/>
                <w:kern w:val="0"/>
                <w:sz w:val="18"/>
                <w:szCs w:val="18"/>
              </w:rPr>
              <w:t>8</w:t>
            </w:r>
          </w:p>
        </w:tc>
        <w:tc>
          <w:tcPr>
            <w:tcW w:w="3828" w:type="dxa"/>
            <w:vMerge w:val="continue"/>
            <w:vAlign w:val="center"/>
          </w:tcPr>
          <w:p>
            <w:pPr>
              <w:spacing w:line="276" w:lineRule="auto"/>
              <w:jc w:val="left"/>
              <w:rPr>
                <w:rFonts w:ascii="宋体" w:cs="宋体"/>
                <w:kern w:val="0"/>
                <w:sz w:val="18"/>
                <w:szCs w:val="18"/>
              </w:rPr>
            </w:pPr>
          </w:p>
        </w:tc>
        <w:tc>
          <w:tcPr>
            <w:tcW w:w="2693" w:type="dxa"/>
            <w:vMerge w:val="continue"/>
            <w:vAlign w:val="center"/>
          </w:tcPr>
          <w:p>
            <w:pPr>
              <w:widowControl/>
              <w:spacing w:line="276" w:lineRule="auto"/>
              <w:rPr>
                <w:rFonts w:asci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2552" w:type="dxa"/>
            <w:vAlign w:val="center"/>
          </w:tcPr>
          <w:p>
            <w:pPr>
              <w:jc w:val="left"/>
              <w:rPr>
                <w:rFonts w:ascii="宋体" w:hAnsi="宋体" w:cs="宋体"/>
                <w:kern w:val="0"/>
                <w:sz w:val="18"/>
                <w:szCs w:val="18"/>
              </w:rPr>
            </w:pPr>
            <w:r>
              <w:rPr>
                <w:rFonts w:hint="eastAsia" w:ascii="宋体" w:hAnsi="宋体" w:cs="宋体"/>
                <w:kern w:val="0"/>
                <w:sz w:val="18"/>
                <w:szCs w:val="18"/>
              </w:rPr>
              <w:t>获得与专业相关的行业赛事奖项二等奖</w:t>
            </w:r>
          </w:p>
        </w:tc>
        <w:tc>
          <w:tcPr>
            <w:tcW w:w="850" w:type="dxa"/>
            <w:vAlign w:val="center"/>
          </w:tcPr>
          <w:p>
            <w:pPr>
              <w:jc w:val="center"/>
              <w:rPr>
                <w:rFonts w:ascii="宋体" w:hAnsi="宋体" w:cs="宋体"/>
                <w:kern w:val="0"/>
                <w:sz w:val="18"/>
                <w:szCs w:val="18"/>
              </w:rPr>
            </w:pPr>
            <w:r>
              <w:rPr>
                <w:rFonts w:hint="eastAsia" w:ascii="宋体" w:hAnsi="宋体" w:cs="宋体"/>
                <w:kern w:val="0"/>
                <w:sz w:val="18"/>
                <w:szCs w:val="18"/>
              </w:rPr>
              <w:t>5</w:t>
            </w:r>
          </w:p>
        </w:tc>
        <w:tc>
          <w:tcPr>
            <w:tcW w:w="3828" w:type="dxa"/>
            <w:vMerge w:val="continue"/>
            <w:vAlign w:val="center"/>
          </w:tcPr>
          <w:p>
            <w:pPr>
              <w:spacing w:line="276" w:lineRule="auto"/>
              <w:jc w:val="left"/>
              <w:rPr>
                <w:rFonts w:ascii="宋体" w:cs="宋体"/>
                <w:kern w:val="0"/>
                <w:sz w:val="18"/>
                <w:szCs w:val="18"/>
              </w:rPr>
            </w:pPr>
          </w:p>
        </w:tc>
        <w:tc>
          <w:tcPr>
            <w:tcW w:w="2693" w:type="dxa"/>
            <w:vMerge w:val="continue"/>
            <w:vAlign w:val="center"/>
          </w:tcPr>
          <w:p>
            <w:pPr>
              <w:widowControl/>
              <w:spacing w:line="276" w:lineRule="auto"/>
              <w:rPr>
                <w:rFonts w:asci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trPr>
        <w:tc>
          <w:tcPr>
            <w:tcW w:w="2552" w:type="dxa"/>
            <w:vAlign w:val="center"/>
          </w:tcPr>
          <w:p>
            <w:pPr>
              <w:jc w:val="left"/>
              <w:rPr>
                <w:rFonts w:ascii="宋体" w:hAnsi="宋体" w:cs="宋体"/>
                <w:kern w:val="0"/>
                <w:sz w:val="18"/>
                <w:szCs w:val="18"/>
              </w:rPr>
            </w:pPr>
            <w:r>
              <w:rPr>
                <w:rFonts w:hint="eastAsia" w:ascii="宋体" w:hAnsi="宋体" w:cs="宋体"/>
                <w:kern w:val="0"/>
                <w:sz w:val="18"/>
                <w:szCs w:val="18"/>
              </w:rPr>
              <w:t>获得与专业相关的行业赛事奖项三等奖</w:t>
            </w:r>
          </w:p>
        </w:tc>
        <w:tc>
          <w:tcPr>
            <w:tcW w:w="850" w:type="dxa"/>
            <w:vAlign w:val="center"/>
          </w:tcPr>
          <w:p>
            <w:pPr>
              <w:jc w:val="center"/>
              <w:rPr>
                <w:rFonts w:ascii="宋体" w:hAnsi="宋体" w:cs="宋体"/>
                <w:kern w:val="0"/>
                <w:sz w:val="18"/>
                <w:szCs w:val="18"/>
              </w:rPr>
            </w:pPr>
            <w:r>
              <w:rPr>
                <w:rFonts w:hint="eastAsia" w:ascii="宋体" w:hAnsi="宋体" w:cs="宋体"/>
                <w:kern w:val="0"/>
                <w:sz w:val="18"/>
                <w:szCs w:val="18"/>
              </w:rPr>
              <w:t>3</w:t>
            </w:r>
          </w:p>
        </w:tc>
        <w:tc>
          <w:tcPr>
            <w:tcW w:w="3828" w:type="dxa"/>
            <w:vMerge w:val="continue"/>
            <w:vAlign w:val="center"/>
          </w:tcPr>
          <w:p>
            <w:pPr>
              <w:spacing w:line="276" w:lineRule="auto"/>
              <w:jc w:val="left"/>
              <w:rPr>
                <w:rFonts w:ascii="宋体" w:cs="宋体"/>
                <w:kern w:val="0"/>
                <w:sz w:val="18"/>
                <w:szCs w:val="18"/>
              </w:rPr>
            </w:pPr>
          </w:p>
        </w:tc>
        <w:tc>
          <w:tcPr>
            <w:tcW w:w="2693" w:type="dxa"/>
            <w:vMerge w:val="continue"/>
            <w:vAlign w:val="center"/>
          </w:tcPr>
          <w:p>
            <w:pPr>
              <w:widowControl/>
              <w:spacing w:line="276" w:lineRule="auto"/>
              <w:rPr>
                <w:rFonts w:asci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2552" w:type="dxa"/>
            <w:vMerge w:val="restart"/>
            <w:vAlign w:val="center"/>
          </w:tcPr>
          <w:p>
            <w:pPr>
              <w:widowControl/>
              <w:spacing w:line="276" w:lineRule="auto"/>
              <w:jc w:val="left"/>
              <w:rPr>
                <w:rFonts w:ascii="宋体" w:cs="宋体"/>
                <w:kern w:val="0"/>
                <w:sz w:val="18"/>
                <w:szCs w:val="18"/>
              </w:rPr>
            </w:pPr>
            <w:r>
              <w:rPr>
                <w:rFonts w:hint="eastAsia" w:ascii="宋体" w:hAnsi="宋体" w:cs="宋体"/>
                <w:kern w:val="0"/>
                <w:sz w:val="18"/>
                <w:szCs w:val="18"/>
              </w:rPr>
              <w:t>出版专著</w:t>
            </w:r>
          </w:p>
        </w:tc>
        <w:tc>
          <w:tcPr>
            <w:tcW w:w="850" w:type="dxa"/>
            <w:vAlign w:val="center"/>
          </w:tcPr>
          <w:p>
            <w:pPr>
              <w:widowControl/>
              <w:spacing w:line="276" w:lineRule="auto"/>
              <w:jc w:val="center"/>
              <w:rPr>
                <w:rFonts w:ascii="宋体" w:hAnsi="宋体" w:cs="宋体"/>
                <w:kern w:val="0"/>
                <w:sz w:val="18"/>
                <w:szCs w:val="18"/>
              </w:rPr>
            </w:pPr>
            <w:r>
              <w:rPr>
                <w:rFonts w:ascii="宋体" w:hAnsi="宋体" w:cs="宋体"/>
                <w:kern w:val="0"/>
                <w:sz w:val="18"/>
                <w:szCs w:val="18"/>
              </w:rPr>
              <w:t>5</w:t>
            </w:r>
          </w:p>
        </w:tc>
        <w:tc>
          <w:tcPr>
            <w:tcW w:w="3828" w:type="dxa"/>
            <w:vAlign w:val="center"/>
          </w:tcPr>
          <w:p>
            <w:pPr>
              <w:widowControl/>
              <w:spacing w:line="276" w:lineRule="auto"/>
              <w:jc w:val="left"/>
              <w:rPr>
                <w:rFonts w:ascii="宋体" w:cs="宋体"/>
                <w:kern w:val="0"/>
                <w:sz w:val="18"/>
                <w:szCs w:val="18"/>
              </w:rPr>
            </w:pPr>
            <w:r>
              <w:rPr>
                <w:rFonts w:hint="eastAsia" w:ascii="宋体" w:hAnsi="宋体" w:cs="宋体"/>
                <w:kern w:val="0"/>
                <w:sz w:val="18"/>
                <w:szCs w:val="18"/>
              </w:rPr>
              <w:t>个人完成其中</w:t>
            </w:r>
            <w:r>
              <w:rPr>
                <w:rFonts w:ascii="宋体" w:hAnsi="宋体" w:cs="宋体"/>
                <w:kern w:val="0"/>
                <w:sz w:val="18"/>
                <w:szCs w:val="18"/>
              </w:rPr>
              <w:t>3</w:t>
            </w:r>
            <w:r>
              <w:rPr>
                <w:rFonts w:hint="eastAsia" w:ascii="宋体" w:hAnsi="宋体" w:cs="宋体"/>
                <w:kern w:val="0"/>
                <w:sz w:val="18"/>
                <w:szCs w:val="18"/>
              </w:rPr>
              <w:t>万字以上</w:t>
            </w:r>
          </w:p>
        </w:tc>
        <w:tc>
          <w:tcPr>
            <w:tcW w:w="2693" w:type="dxa"/>
            <w:vMerge w:val="restart"/>
            <w:vAlign w:val="center"/>
          </w:tcPr>
          <w:p>
            <w:pPr>
              <w:widowControl/>
              <w:spacing w:line="276" w:lineRule="auto"/>
              <w:rPr>
                <w:rFonts w:ascii="宋体" w:cs="宋体"/>
                <w:kern w:val="0"/>
                <w:sz w:val="18"/>
                <w:szCs w:val="18"/>
              </w:rPr>
            </w:pPr>
            <w:r>
              <w:rPr>
                <w:rFonts w:hint="eastAsia" w:ascii="宋体" w:hAnsi="宋体" w:cs="宋体"/>
                <w:kern w:val="0"/>
                <w:sz w:val="18"/>
                <w:szCs w:val="18"/>
              </w:rPr>
              <w:t>提供出版专著原件以及复印件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2552" w:type="dxa"/>
            <w:vMerge w:val="continue"/>
            <w:vAlign w:val="center"/>
          </w:tcPr>
          <w:p>
            <w:pPr>
              <w:widowControl/>
              <w:spacing w:line="276" w:lineRule="auto"/>
              <w:jc w:val="left"/>
              <w:rPr>
                <w:rFonts w:ascii="宋体" w:cs="宋体"/>
                <w:kern w:val="0"/>
                <w:sz w:val="18"/>
                <w:szCs w:val="18"/>
              </w:rPr>
            </w:pPr>
          </w:p>
        </w:tc>
        <w:tc>
          <w:tcPr>
            <w:tcW w:w="850" w:type="dxa"/>
            <w:vAlign w:val="center"/>
          </w:tcPr>
          <w:p>
            <w:pPr>
              <w:widowControl/>
              <w:spacing w:line="276" w:lineRule="auto"/>
              <w:jc w:val="center"/>
              <w:rPr>
                <w:rFonts w:ascii="宋体" w:hAnsi="宋体" w:cs="宋体"/>
                <w:kern w:val="0"/>
                <w:sz w:val="18"/>
                <w:szCs w:val="18"/>
              </w:rPr>
            </w:pPr>
            <w:r>
              <w:rPr>
                <w:rFonts w:ascii="宋体" w:hAnsi="宋体" w:cs="宋体"/>
                <w:kern w:val="0"/>
                <w:sz w:val="18"/>
                <w:szCs w:val="18"/>
              </w:rPr>
              <w:t>3</w:t>
            </w:r>
          </w:p>
        </w:tc>
        <w:tc>
          <w:tcPr>
            <w:tcW w:w="3828" w:type="dxa"/>
            <w:vAlign w:val="center"/>
          </w:tcPr>
          <w:p>
            <w:pPr>
              <w:widowControl/>
              <w:spacing w:line="276" w:lineRule="auto"/>
              <w:jc w:val="left"/>
              <w:rPr>
                <w:rFonts w:ascii="宋体" w:cs="宋体"/>
                <w:kern w:val="0"/>
                <w:sz w:val="18"/>
                <w:szCs w:val="18"/>
              </w:rPr>
            </w:pPr>
            <w:r>
              <w:rPr>
                <w:rFonts w:hint="eastAsia" w:ascii="宋体" w:hAnsi="宋体" w:cs="宋体"/>
                <w:kern w:val="0"/>
                <w:sz w:val="18"/>
                <w:szCs w:val="18"/>
              </w:rPr>
              <w:t>个人完成其中</w:t>
            </w:r>
            <w:r>
              <w:rPr>
                <w:rFonts w:ascii="宋体" w:hAnsi="宋体" w:cs="宋体"/>
                <w:kern w:val="0"/>
                <w:sz w:val="18"/>
                <w:szCs w:val="18"/>
              </w:rPr>
              <w:t>3</w:t>
            </w:r>
            <w:r>
              <w:rPr>
                <w:rFonts w:hint="eastAsia" w:ascii="宋体" w:hAnsi="宋体" w:cs="宋体"/>
                <w:kern w:val="0"/>
                <w:sz w:val="18"/>
                <w:szCs w:val="18"/>
              </w:rPr>
              <w:t>万字以下</w:t>
            </w:r>
          </w:p>
        </w:tc>
        <w:tc>
          <w:tcPr>
            <w:tcW w:w="2693" w:type="dxa"/>
            <w:vMerge w:val="continue"/>
            <w:vAlign w:val="center"/>
          </w:tcPr>
          <w:p>
            <w:pPr>
              <w:widowControl/>
              <w:spacing w:line="276" w:lineRule="auto"/>
              <w:rPr>
                <w:rFonts w:asci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2552" w:type="dxa"/>
            <w:vAlign w:val="center"/>
          </w:tcPr>
          <w:p>
            <w:pPr>
              <w:widowControl/>
              <w:spacing w:line="276" w:lineRule="auto"/>
              <w:jc w:val="left"/>
              <w:rPr>
                <w:rFonts w:ascii="宋体" w:cs="宋体"/>
                <w:kern w:val="0"/>
                <w:sz w:val="18"/>
                <w:szCs w:val="18"/>
              </w:rPr>
            </w:pPr>
            <w:r>
              <w:rPr>
                <w:rFonts w:hint="eastAsia" w:ascii="宋体" w:hAnsi="宋体" w:cs="宋体"/>
                <w:kern w:val="0"/>
                <w:sz w:val="18"/>
                <w:szCs w:val="18"/>
              </w:rPr>
              <w:t>出版教材</w:t>
            </w:r>
          </w:p>
        </w:tc>
        <w:tc>
          <w:tcPr>
            <w:tcW w:w="850" w:type="dxa"/>
            <w:vAlign w:val="center"/>
          </w:tcPr>
          <w:p>
            <w:pPr>
              <w:widowControl/>
              <w:spacing w:line="276" w:lineRule="auto"/>
              <w:jc w:val="center"/>
              <w:rPr>
                <w:rFonts w:ascii="宋体" w:cs="宋体"/>
                <w:kern w:val="0"/>
                <w:sz w:val="18"/>
                <w:szCs w:val="18"/>
              </w:rPr>
            </w:pPr>
            <w:r>
              <w:rPr>
                <w:rFonts w:ascii="宋体" w:hAnsi="宋体" w:cs="宋体"/>
                <w:kern w:val="0"/>
                <w:sz w:val="18"/>
                <w:szCs w:val="18"/>
              </w:rPr>
              <w:t>2</w:t>
            </w:r>
            <w:r>
              <w:rPr>
                <w:rFonts w:hint="eastAsia" w:ascii="宋体" w:hAnsi="宋体" w:cs="宋体"/>
                <w:kern w:val="0"/>
                <w:sz w:val="18"/>
                <w:szCs w:val="18"/>
              </w:rPr>
              <w:t>分</w:t>
            </w:r>
            <w:r>
              <w:rPr>
                <w:rFonts w:ascii="宋体" w:hAnsi="宋体" w:cs="宋体"/>
                <w:kern w:val="0"/>
                <w:sz w:val="18"/>
                <w:szCs w:val="18"/>
              </w:rPr>
              <w:t>/</w:t>
            </w:r>
            <w:r>
              <w:rPr>
                <w:rFonts w:hint="eastAsia" w:ascii="宋体" w:hAnsi="宋体" w:cs="宋体"/>
                <w:kern w:val="0"/>
                <w:sz w:val="18"/>
                <w:szCs w:val="18"/>
              </w:rPr>
              <w:t>章</w:t>
            </w:r>
          </w:p>
        </w:tc>
        <w:tc>
          <w:tcPr>
            <w:tcW w:w="3828" w:type="dxa"/>
            <w:vAlign w:val="center"/>
          </w:tcPr>
          <w:p>
            <w:pPr>
              <w:widowControl/>
              <w:spacing w:line="276" w:lineRule="auto"/>
              <w:jc w:val="left"/>
              <w:rPr>
                <w:rFonts w:ascii="宋体" w:cs="宋体"/>
                <w:kern w:val="0"/>
                <w:sz w:val="18"/>
                <w:szCs w:val="18"/>
              </w:rPr>
            </w:pPr>
          </w:p>
        </w:tc>
        <w:tc>
          <w:tcPr>
            <w:tcW w:w="2693" w:type="dxa"/>
            <w:vAlign w:val="center"/>
          </w:tcPr>
          <w:p>
            <w:pPr>
              <w:widowControl/>
              <w:spacing w:line="276" w:lineRule="auto"/>
              <w:rPr>
                <w:rFonts w:ascii="宋体" w:cs="宋体"/>
                <w:kern w:val="0"/>
                <w:sz w:val="18"/>
                <w:szCs w:val="18"/>
              </w:rPr>
            </w:pPr>
            <w:r>
              <w:rPr>
                <w:rFonts w:hint="eastAsia" w:ascii="宋体" w:hAnsi="宋体" w:cs="宋体"/>
                <w:kern w:val="0"/>
                <w:sz w:val="18"/>
                <w:szCs w:val="18"/>
              </w:rPr>
              <w:t>提供教材原件以及复印件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2552" w:type="dxa"/>
            <w:vMerge w:val="restart"/>
            <w:vAlign w:val="center"/>
          </w:tcPr>
          <w:p>
            <w:pPr>
              <w:widowControl/>
              <w:spacing w:line="276" w:lineRule="auto"/>
              <w:jc w:val="left"/>
              <w:rPr>
                <w:rFonts w:ascii="宋体" w:cs="宋体"/>
                <w:kern w:val="0"/>
                <w:sz w:val="18"/>
                <w:szCs w:val="18"/>
              </w:rPr>
            </w:pPr>
            <w:r>
              <w:rPr>
                <w:rFonts w:hint="eastAsia" w:ascii="宋体" w:hAnsi="宋体" w:cs="宋体"/>
                <w:kern w:val="0"/>
                <w:sz w:val="18"/>
                <w:szCs w:val="18"/>
              </w:rPr>
              <w:t>编撰辞典</w:t>
            </w:r>
          </w:p>
        </w:tc>
        <w:tc>
          <w:tcPr>
            <w:tcW w:w="850" w:type="dxa"/>
            <w:vAlign w:val="center"/>
          </w:tcPr>
          <w:p>
            <w:pPr>
              <w:widowControl/>
              <w:spacing w:line="276" w:lineRule="auto"/>
              <w:jc w:val="center"/>
              <w:rPr>
                <w:rFonts w:ascii="宋体" w:hAnsi="宋体" w:cs="宋体"/>
                <w:kern w:val="0"/>
                <w:sz w:val="18"/>
                <w:szCs w:val="18"/>
              </w:rPr>
            </w:pPr>
            <w:r>
              <w:rPr>
                <w:rFonts w:ascii="宋体" w:hAnsi="宋体" w:cs="宋体"/>
                <w:kern w:val="0"/>
                <w:sz w:val="18"/>
                <w:szCs w:val="18"/>
              </w:rPr>
              <w:t>8</w:t>
            </w:r>
          </w:p>
        </w:tc>
        <w:tc>
          <w:tcPr>
            <w:tcW w:w="3828" w:type="dxa"/>
            <w:vAlign w:val="center"/>
          </w:tcPr>
          <w:p>
            <w:pPr>
              <w:widowControl/>
              <w:spacing w:line="276" w:lineRule="auto"/>
              <w:jc w:val="left"/>
              <w:rPr>
                <w:rFonts w:ascii="宋体" w:cs="宋体"/>
                <w:kern w:val="0"/>
                <w:sz w:val="18"/>
                <w:szCs w:val="18"/>
              </w:rPr>
            </w:pPr>
            <w:r>
              <w:rPr>
                <w:rFonts w:hint="eastAsia" w:ascii="宋体" w:hAnsi="宋体" w:cs="宋体"/>
                <w:kern w:val="0"/>
                <w:sz w:val="18"/>
                <w:szCs w:val="18"/>
              </w:rPr>
              <w:t>被列为主编或副主编</w:t>
            </w:r>
          </w:p>
        </w:tc>
        <w:tc>
          <w:tcPr>
            <w:tcW w:w="2693" w:type="dxa"/>
            <w:vMerge w:val="restart"/>
            <w:vAlign w:val="center"/>
          </w:tcPr>
          <w:p>
            <w:pPr>
              <w:widowControl/>
              <w:spacing w:line="276" w:lineRule="auto"/>
              <w:rPr>
                <w:rFonts w:ascii="宋体" w:cs="宋体"/>
                <w:kern w:val="0"/>
                <w:sz w:val="18"/>
                <w:szCs w:val="18"/>
              </w:rPr>
            </w:pPr>
            <w:r>
              <w:rPr>
                <w:rFonts w:hint="eastAsia" w:ascii="宋体" w:hAnsi="宋体" w:cs="宋体"/>
                <w:kern w:val="0"/>
                <w:sz w:val="18"/>
                <w:szCs w:val="18"/>
              </w:rPr>
              <w:t>提供辞典原件以及复印件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2552" w:type="dxa"/>
            <w:vMerge w:val="continue"/>
            <w:vAlign w:val="center"/>
          </w:tcPr>
          <w:p>
            <w:pPr>
              <w:widowControl/>
              <w:spacing w:line="276" w:lineRule="auto"/>
              <w:jc w:val="left"/>
              <w:rPr>
                <w:rFonts w:ascii="宋体" w:cs="宋体"/>
                <w:kern w:val="0"/>
                <w:sz w:val="18"/>
                <w:szCs w:val="18"/>
              </w:rPr>
            </w:pPr>
          </w:p>
        </w:tc>
        <w:tc>
          <w:tcPr>
            <w:tcW w:w="850" w:type="dxa"/>
            <w:vAlign w:val="center"/>
          </w:tcPr>
          <w:p>
            <w:pPr>
              <w:widowControl/>
              <w:spacing w:line="276" w:lineRule="auto"/>
              <w:jc w:val="center"/>
              <w:rPr>
                <w:rFonts w:ascii="宋体" w:hAnsi="宋体" w:cs="宋体"/>
                <w:kern w:val="0"/>
                <w:sz w:val="18"/>
                <w:szCs w:val="18"/>
              </w:rPr>
            </w:pPr>
            <w:r>
              <w:rPr>
                <w:rFonts w:ascii="宋体" w:hAnsi="宋体" w:cs="宋体"/>
                <w:kern w:val="0"/>
                <w:sz w:val="18"/>
                <w:szCs w:val="18"/>
              </w:rPr>
              <w:t>3</w:t>
            </w:r>
          </w:p>
        </w:tc>
        <w:tc>
          <w:tcPr>
            <w:tcW w:w="3828" w:type="dxa"/>
            <w:vAlign w:val="center"/>
          </w:tcPr>
          <w:p>
            <w:pPr>
              <w:widowControl/>
              <w:spacing w:line="276" w:lineRule="auto"/>
              <w:jc w:val="left"/>
              <w:rPr>
                <w:rFonts w:ascii="宋体" w:cs="宋体"/>
                <w:kern w:val="0"/>
                <w:sz w:val="18"/>
                <w:szCs w:val="18"/>
              </w:rPr>
            </w:pPr>
            <w:r>
              <w:rPr>
                <w:rFonts w:hint="eastAsia" w:ascii="宋体" w:hAnsi="宋体" w:cs="宋体"/>
                <w:kern w:val="0"/>
                <w:sz w:val="18"/>
                <w:szCs w:val="18"/>
              </w:rPr>
              <w:t>被列为主要撰写人并完成其中</w:t>
            </w:r>
            <w:r>
              <w:rPr>
                <w:rFonts w:ascii="宋体" w:hAnsi="宋体" w:cs="宋体"/>
                <w:kern w:val="0"/>
                <w:sz w:val="18"/>
                <w:szCs w:val="18"/>
              </w:rPr>
              <w:t>10</w:t>
            </w:r>
            <w:r>
              <w:rPr>
                <w:rFonts w:hint="eastAsia" w:ascii="宋体" w:hAnsi="宋体" w:cs="宋体"/>
                <w:kern w:val="0"/>
                <w:sz w:val="18"/>
                <w:szCs w:val="18"/>
              </w:rPr>
              <w:t>个条目以上</w:t>
            </w:r>
          </w:p>
        </w:tc>
        <w:tc>
          <w:tcPr>
            <w:tcW w:w="2693" w:type="dxa"/>
            <w:vMerge w:val="continue"/>
            <w:vAlign w:val="center"/>
          </w:tcPr>
          <w:p>
            <w:pPr>
              <w:widowControl/>
              <w:spacing w:line="276" w:lineRule="auto"/>
              <w:rPr>
                <w:rFonts w:asci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trPr>
        <w:tc>
          <w:tcPr>
            <w:tcW w:w="2552" w:type="dxa"/>
            <w:vAlign w:val="center"/>
          </w:tcPr>
          <w:p>
            <w:pPr>
              <w:widowControl/>
              <w:spacing w:line="276" w:lineRule="auto"/>
              <w:jc w:val="left"/>
              <w:rPr>
                <w:rFonts w:ascii="宋体" w:cs="宋体"/>
                <w:kern w:val="0"/>
                <w:sz w:val="18"/>
                <w:szCs w:val="18"/>
              </w:rPr>
            </w:pPr>
            <w:r>
              <w:rPr>
                <w:rFonts w:hint="eastAsia" w:ascii="宋体" w:hAnsi="宋体" w:cs="宋体"/>
                <w:kern w:val="0"/>
                <w:sz w:val="18"/>
                <w:szCs w:val="18"/>
              </w:rPr>
              <w:t>参加国际或全国性学术会议</w:t>
            </w:r>
          </w:p>
        </w:tc>
        <w:tc>
          <w:tcPr>
            <w:tcW w:w="850" w:type="dxa"/>
            <w:vAlign w:val="center"/>
          </w:tcPr>
          <w:p>
            <w:pPr>
              <w:widowControl/>
              <w:spacing w:line="276" w:lineRule="auto"/>
              <w:jc w:val="center"/>
              <w:rPr>
                <w:rFonts w:ascii="宋体" w:hAnsi="宋体" w:cs="宋体"/>
                <w:kern w:val="0"/>
                <w:sz w:val="18"/>
                <w:szCs w:val="18"/>
              </w:rPr>
            </w:pPr>
            <w:r>
              <w:rPr>
                <w:rFonts w:ascii="宋体" w:hAnsi="宋体" w:cs="宋体"/>
                <w:kern w:val="0"/>
                <w:sz w:val="18"/>
                <w:szCs w:val="18"/>
              </w:rPr>
              <w:t>3</w:t>
            </w:r>
          </w:p>
        </w:tc>
        <w:tc>
          <w:tcPr>
            <w:tcW w:w="3828" w:type="dxa"/>
            <w:vAlign w:val="center"/>
          </w:tcPr>
          <w:p>
            <w:pPr>
              <w:widowControl/>
              <w:spacing w:line="276" w:lineRule="auto"/>
              <w:jc w:val="left"/>
              <w:rPr>
                <w:rFonts w:ascii="宋体" w:cs="宋体"/>
                <w:kern w:val="0"/>
                <w:sz w:val="18"/>
                <w:szCs w:val="18"/>
              </w:rPr>
            </w:pPr>
            <w:r>
              <w:rPr>
                <w:rFonts w:hint="eastAsia" w:ascii="宋体" w:hAnsi="宋体" w:cs="宋体"/>
                <w:kern w:val="0"/>
                <w:sz w:val="18"/>
                <w:szCs w:val="18"/>
              </w:rPr>
              <w:t>作为正式代表参加，并在大会上宣读论文计</w:t>
            </w:r>
            <w:r>
              <w:rPr>
                <w:rFonts w:ascii="宋体" w:hAnsi="宋体" w:cs="宋体"/>
                <w:kern w:val="0"/>
                <w:sz w:val="18"/>
                <w:szCs w:val="18"/>
              </w:rPr>
              <w:t>3</w:t>
            </w:r>
            <w:r>
              <w:rPr>
                <w:rFonts w:hint="eastAsia" w:ascii="宋体" w:hAnsi="宋体" w:cs="宋体"/>
                <w:kern w:val="0"/>
                <w:sz w:val="18"/>
                <w:szCs w:val="18"/>
              </w:rPr>
              <w:t>分（论文获奖计</w:t>
            </w:r>
            <w:r>
              <w:rPr>
                <w:rFonts w:ascii="宋体" w:hAnsi="宋体" w:cs="宋体"/>
                <w:kern w:val="0"/>
                <w:sz w:val="18"/>
                <w:szCs w:val="18"/>
              </w:rPr>
              <w:t>5</w:t>
            </w:r>
            <w:r>
              <w:rPr>
                <w:rFonts w:hint="eastAsia" w:ascii="宋体" w:hAnsi="宋体" w:cs="宋体"/>
                <w:kern w:val="0"/>
                <w:sz w:val="18"/>
                <w:szCs w:val="18"/>
              </w:rPr>
              <w:t>分）；用外语宣读论文计</w:t>
            </w:r>
            <w:r>
              <w:rPr>
                <w:rFonts w:ascii="宋体" w:hAnsi="宋体" w:cs="宋体"/>
                <w:kern w:val="0"/>
                <w:sz w:val="18"/>
                <w:szCs w:val="18"/>
              </w:rPr>
              <w:t>4</w:t>
            </w:r>
            <w:r>
              <w:rPr>
                <w:rFonts w:hint="eastAsia" w:ascii="宋体" w:hAnsi="宋体" w:cs="宋体"/>
                <w:kern w:val="0"/>
                <w:sz w:val="18"/>
                <w:szCs w:val="18"/>
              </w:rPr>
              <w:t>分（论文获奖计</w:t>
            </w:r>
            <w:r>
              <w:rPr>
                <w:rFonts w:ascii="宋体" w:hAnsi="宋体" w:cs="宋体"/>
                <w:kern w:val="0"/>
                <w:sz w:val="18"/>
                <w:szCs w:val="18"/>
              </w:rPr>
              <w:t>6</w:t>
            </w:r>
            <w:r>
              <w:rPr>
                <w:rFonts w:hint="eastAsia" w:ascii="宋体" w:hAnsi="宋体" w:cs="宋体"/>
                <w:kern w:val="0"/>
                <w:sz w:val="18"/>
                <w:szCs w:val="18"/>
              </w:rPr>
              <w:t>分）；仅为论文或摘要收录，计</w:t>
            </w:r>
            <w:r>
              <w:rPr>
                <w:rFonts w:ascii="宋体" w:hAnsi="宋体" w:cs="宋体"/>
                <w:kern w:val="0"/>
                <w:sz w:val="18"/>
                <w:szCs w:val="18"/>
              </w:rPr>
              <w:t>1.5</w:t>
            </w:r>
            <w:r>
              <w:rPr>
                <w:rFonts w:hint="eastAsia" w:ascii="宋体" w:hAnsi="宋体" w:cs="宋体"/>
                <w:kern w:val="0"/>
                <w:sz w:val="18"/>
                <w:szCs w:val="18"/>
              </w:rPr>
              <w:t>分，海报加2分，摘要或海报获奖再加1分</w:t>
            </w:r>
          </w:p>
        </w:tc>
        <w:tc>
          <w:tcPr>
            <w:tcW w:w="2693" w:type="dxa"/>
            <w:vMerge w:val="restart"/>
            <w:vAlign w:val="center"/>
          </w:tcPr>
          <w:p>
            <w:pPr>
              <w:widowControl/>
              <w:spacing w:line="276" w:lineRule="auto"/>
              <w:rPr>
                <w:rFonts w:ascii="宋体" w:cs="宋体"/>
                <w:kern w:val="0"/>
                <w:sz w:val="18"/>
                <w:szCs w:val="18"/>
              </w:rPr>
            </w:pPr>
            <w:r>
              <w:rPr>
                <w:rFonts w:hint="eastAsia" w:ascii="宋体" w:hAnsi="宋体" w:cs="宋体"/>
                <w:kern w:val="0"/>
                <w:sz w:val="18"/>
                <w:szCs w:val="18"/>
              </w:rPr>
              <w:t>提供参会通知，会议议程，并备注宣读论文环节；</w:t>
            </w:r>
            <w:r>
              <w:rPr>
                <w:rFonts w:hint="eastAsia" w:ascii="宋体" w:hAnsi="宋体" w:cs="宋体"/>
                <w:color w:val="C00000"/>
                <w:kern w:val="0"/>
                <w:sz w:val="18"/>
                <w:szCs w:val="18"/>
                <w:lang w:eastAsia="zh-CN"/>
              </w:rPr>
              <w:t>提供参会论文摘要及海报的全文；</w:t>
            </w:r>
            <w:r>
              <w:rPr>
                <w:rFonts w:hint="eastAsia" w:ascii="宋体" w:hAnsi="宋体" w:cs="宋体"/>
                <w:kern w:val="0"/>
                <w:sz w:val="18"/>
                <w:szCs w:val="18"/>
              </w:rPr>
              <w:t>提供获奖证书原件以及复印件</w:t>
            </w:r>
            <w:r>
              <w:rPr>
                <w:rFonts w:ascii="宋体" w:hAnsi="宋体" w:cs="宋体"/>
                <w:kern w:val="0"/>
                <w:sz w:val="18"/>
                <w:szCs w:val="18"/>
              </w:rPr>
              <w:t>(</w:t>
            </w:r>
            <w:r>
              <w:rPr>
                <w:rFonts w:hint="eastAsia" w:ascii="宋体" w:hAnsi="宋体" w:cs="宋体"/>
                <w:kern w:val="0"/>
                <w:sz w:val="18"/>
                <w:szCs w:val="18"/>
              </w:rPr>
              <w:t>同一篇论文只算最高分值）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2552" w:type="dxa"/>
            <w:vMerge w:val="restart"/>
            <w:vAlign w:val="center"/>
          </w:tcPr>
          <w:p>
            <w:pPr>
              <w:widowControl/>
              <w:spacing w:line="276" w:lineRule="auto"/>
              <w:jc w:val="left"/>
              <w:rPr>
                <w:rFonts w:ascii="宋体" w:cs="宋体"/>
                <w:kern w:val="0"/>
                <w:sz w:val="18"/>
                <w:szCs w:val="18"/>
              </w:rPr>
            </w:pPr>
            <w:r>
              <w:rPr>
                <w:rFonts w:hint="eastAsia" w:ascii="宋体" w:hAnsi="宋体" w:cs="宋体"/>
                <w:kern w:val="0"/>
                <w:sz w:val="18"/>
                <w:szCs w:val="18"/>
              </w:rPr>
              <w:t>参加校研究生论文报告会或省部级及以上学会论文获奖</w:t>
            </w:r>
          </w:p>
        </w:tc>
        <w:tc>
          <w:tcPr>
            <w:tcW w:w="850" w:type="dxa"/>
            <w:vAlign w:val="center"/>
          </w:tcPr>
          <w:p>
            <w:pPr>
              <w:widowControl/>
              <w:spacing w:line="276" w:lineRule="auto"/>
              <w:jc w:val="center"/>
              <w:rPr>
                <w:rFonts w:ascii="宋体" w:hAnsi="宋体" w:cs="宋体"/>
                <w:kern w:val="0"/>
                <w:sz w:val="18"/>
                <w:szCs w:val="18"/>
              </w:rPr>
            </w:pPr>
            <w:r>
              <w:rPr>
                <w:rFonts w:ascii="宋体" w:hAnsi="宋体" w:cs="宋体"/>
                <w:kern w:val="0"/>
                <w:sz w:val="18"/>
                <w:szCs w:val="18"/>
              </w:rPr>
              <w:t>4</w:t>
            </w:r>
          </w:p>
        </w:tc>
        <w:tc>
          <w:tcPr>
            <w:tcW w:w="3828" w:type="dxa"/>
            <w:vAlign w:val="center"/>
          </w:tcPr>
          <w:p>
            <w:pPr>
              <w:widowControl/>
              <w:spacing w:line="276" w:lineRule="auto"/>
              <w:jc w:val="left"/>
              <w:rPr>
                <w:rFonts w:ascii="宋体" w:cs="宋体"/>
                <w:kern w:val="0"/>
                <w:sz w:val="18"/>
                <w:szCs w:val="18"/>
              </w:rPr>
            </w:pPr>
            <w:r>
              <w:rPr>
                <w:rFonts w:hint="eastAsia" w:ascii="宋体" w:hAnsi="宋体" w:cs="宋体"/>
                <w:kern w:val="0"/>
                <w:sz w:val="18"/>
                <w:szCs w:val="18"/>
              </w:rPr>
              <w:t>校研究生论文报告会一等奖；学会论文获一等奖、优秀论文</w:t>
            </w:r>
          </w:p>
        </w:tc>
        <w:tc>
          <w:tcPr>
            <w:tcW w:w="2693" w:type="dxa"/>
            <w:vMerge w:val="continue"/>
            <w:vAlign w:val="center"/>
          </w:tcPr>
          <w:p>
            <w:pPr>
              <w:widowControl/>
              <w:spacing w:line="276" w:lineRule="auto"/>
              <w:rPr>
                <w:rFonts w:asci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2552" w:type="dxa"/>
            <w:vMerge w:val="continue"/>
            <w:vAlign w:val="center"/>
          </w:tcPr>
          <w:p>
            <w:pPr>
              <w:widowControl/>
              <w:spacing w:line="276" w:lineRule="auto"/>
              <w:jc w:val="left"/>
              <w:rPr>
                <w:rFonts w:ascii="宋体" w:cs="宋体"/>
                <w:kern w:val="0"/>
                <w:sz w:val="18"/>
                <w:szCs w:val="18"/>
              </w:rPr>
            </w:pPr>
          </w:p>
        </w:tc>
        <w:tc>
          <w:tcPr>
            <w:tcW w:w="850" w:type="dxa"/>
            <w:vAlign w:val="center"/>
          </w:tcPr>
          <w:p>
            <w:pPr>
              <w:widowControl/>
              <w:spacing w:line="276" w:lineRule="auto"/>
              <w:jc w:val="center"/>
              <w:rPr>
                <w:rFonts w:ascii="宋体" w:hAnsi="宋体" w:cs="宋体"/>
                <w:kern w:val="0"/>
                <w:sz w:val="18"/>
                <w:szCs w:val="18"/>
              </w:rPr>
            </w:pPr>
            <w:r>
              <w:rPr>
                <w:rFonts w:ascii="宋体" w:hAnsi="宋体" w:cs="宋体"/>
                <w:kern w:val="0"/>
                <w:sz w:val="18"/>
                <w:szCs w:val="18"/>
              </w:rPr>
              <w:t>3</w:t>
            </w:r>
          </w:p>
        </w:tc>
        <w:tc>
          <w:tcPr>
            <w:tcW w:w="3828" w:type="dxa"/>
            <w:vAlign w:val="center"/>
          </w:tcPr>
          <w:p>
            <w:pPr>
              <w:widowControl/>
              <w:spacing w:line="276" w:lineRule="auto"/>
              <w:jc w:val="left"/>
              <w:rPr>
                <w:rFonts w:ascii="宋体" w:cs="宋体"/>
                <w:kern w:val="0"/>
                <w:sz w:val="18"/>
                <w:szCs w:val="18"/>
              </w:rPr>
            </w:pPr>
            <w:r>
              <w:rPr>
                <w:rFonts w:hint="eastAsia" w:ascii="宋体" w:hAnsi="宋体" w:cs="宋体"/>
                <w:kern w:val="0"/>
                <w:sz w:val="18"/>
                <w:szCs w:val="18"/>
              </w:rPr>
              <w:t>校研究生论文报告会二等奖；学会论文获二等奖</w:t>
            </w:r>
          </w:p>
        </w:tc>
        <w:tc>
          <w:tcPr>
            <w:tcW w:w="2693" w:type="dxa"/>
            <w:vMerge w:val="continue"/>
            <w:vAlign w:val="center"/>
          </w:tcPr>
          <w:p>
            <w:pPr>
              <w:widowControl/>
              <w:spacing w:line="276" w:lineRule="auto"/>
              <w:rPr>
                <w:rFonts w:asci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2552" w:type="dxa"/>
            <w:vMerge w:val="continue"/>
            <w:vAlign w:val="center"/>
          </w:tcPr>
          <w:p>
            <w:pPr>
              <w:widowControl/>
              <w:spacing w:line="276" w:lineRule="auto"/>
              <w:jc w:val="left"/>
              <w:rPr>
                <w:rFonts w:ascii="宋体" w:cs="宋体"/>
                <w:kern w:val="0"/>
                <w:sz w:val="18"/>
                <w:szCs w:val="18"/>
              </w:rPr>
            </w:pPr>
          </w:p>
        </w:tc>
        <w:tc>
          <w:tcPr>
            <w:tcW w:w="850" w:type="dxa"/>
            <w:vAlign w:val="center"/>
          </w:tcPr>
          <w:p>
            <w:pPr>
              <w:widowControl/>
              <w:spacing w:line="276" w:lineRule="auto"/>
              <w:jc w:val="center"/>
              <w:rPr>
                <w:rFonts w:ascii="宋体" w:hAnsi="宋体" w:cs="宋体"/>
                <w:kern w:val="0"/>
                <w:sz w:val="18"/>
                <w:szCs w:val="18"/>
              </w:rPr>
            </w:pPr>
            <w:r>
              <w:rPr>
                <w:rFonts w:ascii="宋体" w:hAnsi="宋体" w:cs="宋体"/>
                <w:kern w:val="0"/>
                <w:sz w:val="18"/>
                <w:szCs w:val="18"/>
              </w:rPr>
              <w:t>2</w:t>
            </w:r>
          </w:p>
        </w:tc>
        <w:tc>
          <w:tcPr>
            <w:tcW w:w="3828" w:type="dxa"/>
            <w:vAlign w:val="center"/>
          </w:tcPr>
          <w:p>
            <w:pPr>
              <w:widowControl/>
              <w:spacing w:line="276" w:lineRule="auto"/>
              <w:jc w:val="left"/>
              <w:rPr>
                <w:rFonts w:ascii="宋体" w:cs="宋体"/>
                <w:kern w:val="0"/>
                <w:sz w:val="18"/>
                <w:szCs w:val="18"/>
              </w:rPr>
            </w:pPr>
            <w:r>
              <w:rPr>
                <w:rFonts w:hint="eastAsia" w:ascii="宋体" w:hAnsi="宋体" w:cs="宋体"/>
                <w:kern w:val="0"/>
                <w:sz w:val="18"/>
                <w:szCs w:val="18"/>
              </w:rPr>
              <w:t>校研究生论文报告会三等奖；学会论文获三等奖</w:t>
            </w:r>
          </w:p>
        </w:tc>
        <w:tc>
          <w:tcPr>
            <w:tcW w:w="2693" w:type="dxa"/>
            <w:vMerge w:val="continue"/>
            <w:vAlign w:val="center"/>
          </w:tcPr>
          <w:p>
            <w:pPr>
              <w:widowControl/>
              <w:spacing w:line="276" w:lineRule="auto"/>
              <w:rPr>
                <w:rFonts w:asci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trPr>
        <w:tc>
          <w:tcPr>
            <w:tcW w:w="2552" w:type="dxa"/>
            <w:vMerge w:val="continue"/>
            <w:vAlign w:val="center"/>
          </w:tcPr>
          <w:p>
            <w:pPr>
              <w:widowControl/>
              <w:spacing w:line="276" w:lineRule="auto"/>
              <w:jc w:val="left"/>
              <w:rPr>
                <w:rFonts w:ascii="宋体" w:cs="宋体"/>
                <w:kern w:val="0"/>
                <w:sz w:val="18"/>
                <w:szCs w:val="18"/>
              </w:rPr>
            </w:pPr>
          </w:p>
        </w:tc>
        <w:tc>
          <w:tcPr>
            <w:tcW w:w="850" w:type="dxa"/>
            <w:vAlign w:val="center"/>
          </w:tcPr>
          <w:p>
            <w:pPr>
              <w:widowControl/>
              <w:spacing w:line="276" w:lineRule="auto"/>
              <w:jc w:val="center"/>
              <w:rPr>
                <w:rFonts w:ascii="宋体" w:hAnsi="宋体" w:cs="宋体"/>
                <w:kern w:val="0"/>
                <w:sz w:val="18"/>
                <w:szCs w:val="18"/>
              </w:rPr>
            </w:pPr>
            <w:r>
              <w:rPr>
                <w:rFonts w:ascii="宋体" w:hAnsi="宋体" w:cs="宋体"/>
                <w:kern w:val="0"/>
                <w:sz w:val="18"/>
                <w:szCs w:val="18"/>
              </w:rPr>
              <w:t>1</w:t>
            </w:r>
          </w:p>
        </w:tc>
        <w:tc>
          <w:tcPr>
            <w:tcW w:w="3828" w:type="dxa"/>
            <w:vAlign w:val="center"/>
          </w:tcPr>
          <w:p>
            <w:pPr>
              <w:widowControl/>
              <w:spacing w:line="276" w:lineRule="auto"/>
              <w:jc w:val="left"/>
              <w:rPr>
                <w:rFonts w:ascii="宋体" w:cs="宋体"/>
                <w:kern w:val="0"/>
                <w:sz w:val="18"/>
                <w:szCs w:val="18"/>
              </w:rPr>
            </w:pPr>
            <w:r>
              <w:rPr>
                <w:rFonts w:hint="eastAsia" w:ascii="宋体" w:hAnsi="宋体" w:cs="宋体"/>
                <w:kern w:val="0"/>
                <w:sz w:val="18"/>
                <w:szCs w:val="18"/>
              </w:rPr>
              <w:t>校研究生论文报告会优胜奖</w:t>
            </w:r>
          </w:p>
        </w:tc>
        <w:tc>
          <w:tcPr>
            <w:tcW w:w="2693" w:type="dxa"/>
            <w:vMerge w:val="continue"/>
            <w:vAlign w:val="center"/>
          </w:tcPr>
          <w:p>
            <w:pPr>
              <w:widowControl/>
              <w:spacing w:line="276" w:lineRule="auto"/>
              <w:rPr>
                <w:rFonts w:asci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2552" w:type="dxa"/>
            <w:vAlign w:val="center"/>
          </w:tcPr>
          <w:p>
            <w:pPr>
              <w:widowControl/>
              <w:spacing w:line="276" w:lineRule="auto"/>
              <w:jc w:val="left"/>
              <w:rPr>
                <w:rFonts w:ascii="宋体" w:cs="宋体"/>
                <w:kern w:val="0"/>
                <w:sz w:val="18"/>
                <w:szCs w:val="18"/>
              </w:rPr>
            </w:pPr>
            <w:r>
              <w:rPr>
                <w:rFonts w:hint="eastAsia" w:ascii="宋体" w:hAnsi="宋体" w:cs="宋体"/>
                <w:kern w:val="0"/>
                <w:sz w:val="18"/>
                <w:szCs w:val="18"/>
              </w:rPr>
              <w:t>文献综述</w:t>
            </w:r>
          </w:p>
        </w:tc>
        <w:tc>
          <w:tcPr>
            <w:tcW w:w="850" w:type="dxa"/>
            <w:vAlign w:val="center"/>
          </w:tcPr>
          <w:p>
            <w:pPr>
              <w:widowControl/>
              <w:spacing w:line="276" w:lineRule="auto"/>
              <w:jc w:val="center"/>
              <w:rPr>
                <w:rFonts w:ascii="宋体" w:hAnsi="宋体" w:cs="宋体"/>
                <w:kern w:val="0"/>
                <w:sz w:val="18"/>
                <w:szCs w:val="18"/>
              </w:rPr>
            </w:pPr>
            <w:r>
              <w:rPr>
                <w:rFonts w:ascii="宋体" w:hAnsi="宋体" w:cs="宋体"/>
                <w:kern w:val="0"/>
                <w:sz w:val="18"/>
                <w:szCs w:val="18"/>
              </w:rPr>
              <w:t>1</w:t>
            </w:r>
          </w:p>
        </w:tc>
        <w:tc>
          <w:tcPr>
            <w:tcW w:w="3828" w:type="dxa"/>
            <w:vAlign w:val="center"/>
          </w:tcPr>
          <w:p>
            <w:pPr>
              <w:widowControl/>
              <w:spacing w:line="276" w:lineRule="auto"/>
              <w:jc w:val="left"/>
              <w:rPr>
                <w:rFonts w:ascii="宋体" w:cs="宋体"/>
                <w:kern w:val="0"/>
                <w:sz w:val="18"/>
                <w:szCs w:val="18"/>
              </w:rPr>
            </w:pPr>
            <w:r>
              <w:rPr>
                <w:rFonts w:hint="eastAsia" w:ascii="宋体" w:hAnsi="宋体" w:cs="宋体"/>
                <w:kern w:val="0"/>
                <w:sz w:val="18"/>
                <w:szCs w:val="18"/>
              </w:rPr>
              <w:t>优</w:t>
            </w:r>
          </w:p>
        </w:tc>
        <w:tc>
          <w:tcPr>
            <w:tcW w:w="2693" w:type="dxa"/>
            <w:vMerge w:val="restart"/>
            <w:vAlign w:val="center"/>
          </w:tcPr>
          <w:p>
            <w:pPr>
              <w:widowControl/>
              <w:spacing w:line="276" w:lineRule="auto"/>
              <w:rPr>
                <w:rFonts w:ascii="宋体" w:cs="宋体"/>
                <w:kern w:val="0"/>
                <w:sz w:val="18"/>
                <w:szCs w:val="18"/>
              </w:rPr>
            </w:pPr>
            <w:r>
              <w:rPr>
                <w:rFonts w:hint="eastAsia" w:ascii="宋体" w:hAnsi="宋体" w:cs="宋体"/>
                <w:kern w:val="0"/>
                <w:sz w:val="18"/>
                <w:szCs w:val="18"/>
              </w:rPr>
              <w:t>提供系统网页打印。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2552" w:type="dxa"/>
            <w:vAlign w:val="center"/>
          </w:tcPr>
          <w:p>
            <w:pPr>
              <w:widowControl/>
              <w:spacing w:line="276" w:lineRule="auto"/>
              <w:jc w:val="left"/>
              <w:rPr>
                <w:rFonts w:ascii="宋体" w:cs="宋体"/>
                <w:kern w:val="0"/>
                <w:sz w:val="18"/>
                <w:szCs w:val="18"/>
              </w:rPr>
            </w:pPr>
            <w:r>
              <w:rPr>
                <w:rFonts w:hint="eastAsia" w:ascii="宋体" w:hAnsi="宋体" w:cs="宋体"/>
                <w:kern w:val="0"/>
                <w:sz w:val="18"/>
                <w:szCs w:val="18"/>
              </w:rPr>
              <w:t>学术活动</w:t>
            </w:r>
          </w:p>
        </w:tc>
        <w:tc>
          <w:tcPr>
            <w:tcW w:w="850" w:type="dxa"/>
            <w:vAlign w:val="center"/>
          </w:tcPr>
          <w:p>
            <w:pPr>
              <w:widowControl/>
              <w:spacing w:line="276" w:lineRule="auto"/>
              <w:jc w:val="center"/>
              <w:rPr>
                <w:rFonts w:ascii="宋体" w:hAnsi="宋体" w:cs="宋体"/>
                <w:kern w:val="0"/>
                <w:sz w:val="18"/>
                <w:szCs w:val="18"/>
              </w:rPr>
            </w:pPr>
            <w:r>
              <w:rPr>
                <w:rFonts w:ascii="宋体" w:hAnsi="宋体" w:cs="宋体"/>
                <w:kern w:val="0"/>
                <w:sz w:val="18"/>
                <w:szCs w:val="18"/>
              </w:rPr>
              <w:t>1</w:t>
            </w:r>
          </w:p>
        </w:tc>
        <w:tc>
          <w:tcPr>
            <w:tcW w:w="3828" w:type="dxa"/>
            <w:vAlign w:val="center"/>
          </w:tcPr>
          <w:p>
            <w:pPr>
              <w:widowControl/>
              <w:spacing w:line="276" w:lineRule="auto"/>
              <w:jc w:val="left"/>
              <w:rPr>
                <w:rFonts w:ascii="宋体" w:cs="宋体"/>
                <w:kern w:val="0"/>
                <w:sz w:val="18"/>
                <w:szCs w:val="18"/>
              </w:rPr>
            </w:pPr>
            <w:r>
              <w:rPr>
                <w:rFonts w:hint="eastAsia" w:ascii="宋体" w:hAnsi="宋体" w:cs="宋体"/>
                <w:kern w:val="0"/>
                <w:sz w:val="18"/>
                <w:szCs w:val="18"/>
              </w:rPr>
              <w:t>优</w:t>
            </w:r>
          </w:p>
        </w:tc>
        <w:tc>
          <w:tcPr>
            <w:tcW w:w="2693" w:type="dxa"/>
            <w:vMerge w:val="continue"/>
            <w:vAlign w:val="center"/>
          </w:tcPr>
          <w:p>
            <w:pPr>
              <w:widowControl/>
              <w:spacing w:line="276" w:lineRule="auto"/>
              <w:rPr>
                <w:rFonts w:asci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2552" w:type="dxa"/>
            <w:vAlign w:val="center"/>
          </w:tcPr>
          <w:p>
            <w:pPr>
              <w:widowControl/>
              <w:spacing w:line="276" w:lineRule="auto"/>
              <w:jc w:val="left"/>
              <w:rPr>
                <w:rFonts w:ascii="宋体" w:cs="宋体"/>
                <w:kern w:val="0"/>
                <w:sz w:val="18"/>
                <w:szCs w:val="18"/>
              </w:rPr>
            </w:pPr>
            <w:r>
              <w:rPr>
                <w:rFonts w:hint="eastAsia" w:ascii="宋体" w:hAnsi="宋体" w:cs="宋体"/>
                <w:kern w:val="0"/>
                <w:sz w:val="18"/>
                <w:szCs w:val="18"/>
              </w:rPr>
              <w:t>开题报告</w:t>
            </w:r>
          </w:p>
        </w:tc>
        <w:tc>
          <w:tcPr>
            <w:tcW w:w="850" w:type="dxa"/>
            <w:vAlign w:val="center"/>
          </w:tcPr>
          <w:p>
            <w:pPr>
              <w:widowControl/>
              <w:spacing w:line="276" w:lineRule="auto"/>
              <w:jc w:val="center"/>
              <w:rPr>
                <w:rFonts w:ascii="宋体" w:hAnsi="宋体" w:cs="宋体"/>
                <w:kern w:val="0"/>
                <w:sz w:val="18"/>
                <w:szCs w:val="18"/>
              </w:rPr>
            </w:pPr>
            <w:r>
              <w:rPr>
                <w:rFonts w:ascii="宋体" w:hAnsi="宋体" w:cs="宋体"/>
                <w:kern w:val="0"/>
                <w:sz w:val="18"/>
                <w:szCs w:val="18"/>
              </w:rPr>
              <w:t>1</w:t>
            </w:r>
          </w:p>
        </w:tc>
        <w:tc>
          <w:tcPr>
            <w:tcW w:w="3828" w:type="dxa"/>
            <w:vAlign w:val="center"/>
          </w:tcPr>
          <w:p>
            <w:pPr>
              <w:widowControl/>
              <w:spacing w:line="276" w:lineRule="auto"/>
              <w:jc w:val="left"/>
              <w:rPr>
                <w:rFonts w:ascii="宋体" w:cs="宋体"/>
                <w:kern w:val="0"/>
                <w:sz w:val="18"/>
                <w:szCs w:val="18"/>
              </w:rPr>
            </w:pPr>
            <w:r>
              <w:rPr>
                <w:rFonts w:hint="eastAsia" w:ascii="宋体" w:hAnsi="宋体" w:cs="宋体"/>
                <w:kern w:val="0"/>
                <w:sz w:val="18"/>
                <w:szCs w:val="18"/>
              </w:rPr>
              <w:t>优</w:t>
            </w:r>
          </w:p>
        </w:tc>
        <w:tc>
          <w:tcPr>
            <w:tcW w:w="2693" w:type="dxa"/>
            <w:vMerge w:val="continue"/>
            <w:vAlign w:val="center"/>
          </w:tcPr>
          <w:p>
            <w:pPr>
              <w:widowControl/>
              <w:spacing w:line="276" w:lineRule="auto"/>
              <w:rPr>
                <w:rFonts w:asci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2552" w:type="dxa"/>
            <w:vAlign w:val="center"/>
          </w:tcPr>
          <w:p>
            <w:pPr>
              <w:widowControl/>
              <w:spacing w:line="276" w:lineRule="auto"/>
              <w:jc w:val="left"/>
              <w:rPr>
                <w:rFonts w:ascii="宋体" w:cs="宋体"/>
                <w:kern w:val="0"/>
                <w:sz w:val="18"/>
                <w:szCs w:val="18"/>
              </w:rPr>
            </w:pPr>
            <w:r>
              <w:rPr>
                <w:rFonts w:hint="eastAsia" w:ascii="宋体" w:hAnsi="宋体" w:cs="宋体"/>
                <w:kern w:val="0"/>
                <w:sz w:val="18"/>
                <w:szCs w:val="18"/>
              </w:rPr>
              <w:t>暑期社会实践</w:t>
            </w:r>
          </w:p>
        </w:tc>
        <w:tc>
          <w:tcPr>
            <w:tcW w:w="850" w:type="dxa"/>
            <w:vAlign w:val="center"/>
          </w:tcPr>
          <w:p>
            <w:pPr>
              <w:widowControl/>
              <w:spacing w:line="276" w:lineRule="auto"/>
              <w:jc w:val="center"/>
              <w:rPr>
                <w:rFonts w:ascii="宋体" w:hAnsi="宋体" w:cs="宋体"/>
                <w:kern w:val="0"/>
                <w:sz w:val="18"/>
                <w:szCs w:val="18"/>
              </w:rPr>
            </w:pPr>
            <w:r>
              <w:rPr>
                <w:rFonts w:ascii="宋体" w:hAnsi="宋体" w:cs="宋体"/>
                <w:kern w:val="0"/>
                <w:sz w:val="18"/>
                <w:szCs w:val="18"/>
              </w:rPr>
              <w:t>3</w:t>
            </w:r>
          </w:p>
        </w:tc>
        <w:tc>
          <w:tcPr>
            <w:tcW w:w="3828" w:type="dxa"/>
            <w:vAlign w:val="center"/>
          </w:tcPr>
          <w:p>
            <w:pPr>
              <w:widowControl/>
              <w:spacing w:line="276" w:lineRule="auto"/>
              <w:jc w:val="left"/>
              <w:rPr>
                <w:rFonts w:ascii="宋体" w:cs="宋体"/>
                <w:kern w:val="0"/>
                <w:sz w:val="18"/>
                <w:szCs w:val="18"/>
              </w:rPr>
            </w:pPr>
            <w:r>
              <w:rPr>
                <w:rFonts w:hint="eastAsia" w:ascii="宋体" w:hAnsi="宋体" w:cs="宋体"/>
                <w:kern w:val="0"/>
                <w:sz w:val="18"/>
                <w:szCs w:val="18"/>
              </w:rPr>
              <w:t>市级奖项</w:t>
            </w:r>
          </w:p>
        </w:tc>
        <w:tc>
          <w:tcPr>
            <w:tcW w:w="2693" w:type="dxa"/>
            <w:vAlign w:val="center"/>
          </w:tcPr>
          <w:p>
            <w:pPr>
              <w:widowControl/>
              <w:spacing w:line="276" w:lineRule="auto"/>
              <w:rPr>
                <w:rFonts w:ascii="宋体" w:cs="宋体"/>
                <w:kern w:val="0"/>
                <w:sz w:val="18"/>
                <w:szCs w:val="18"/>
              </w:rPr>
            </w:pPr>
            <w:r>
              <w:rPr>
                <w:rFonts w:hint="eastAsia" w:ascii="宋体" w:hAnsi="宋体" w:cs="宋体"/>
                <w:kern w:val="0"/>
                <w:sz w:val="18"/>
                <w:szCs w:val="18"/>
              </w:rPr>
              <w:t>提供获奖证书原件以及复印件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2552" w:type="dxa"/>
            <w:vAlign w:val="center"/>
          </w:tcPr>
          <w:p>
            <w:pPr>
              <w:widowControl/>
              <w:spacing w:line="276" w:lineRule="auto"/>
              <w:jc w:val="left"/>
              <w:rPr>
                <w:rFonts w:ascii="宋体" w:cs="宋体"/>
                <w:kern w:val="0"/>
                <w:sz w:val="18"/>
                <w:szCs w:val="18"/>
              </w:rPr>
            </w:pPr>
            <w:r>
              <w:rPr>
                <w:rFonts w:hint="eastAsia" w:ascii="宋体" w:hAnsi="宋体" w:cs="宋体"/>
                <w:kern w:val="0"/>
                <w:sz w:val="18"/>
                <w:szCs w:val="18"/>
              </w:rPr>
              <w:t>暑期社会实践</w:t>
            </w:r>
          </w:p>
        </w:tc>
        <w:tc>
          <w:tcPr>
            <w:tcW w:w="850" w:type="dxa"/>
            <w:vAlign w:val="center"/>
          </w:tcPr>
          <w:p>
            <w:pPr>
              <w:widowControl/>
              <w:spacing w:line="276" w:lineRule="auto"/>
              <w:jc w:val="center"/>
              <w:rPr>
                <w:rFonts w:ascii="宋体" w:hAnsi="宋体" w:cs="宋体"/>
                <w:kern w:val="0"/>
                <w:sz w:val="18"/>
                <w:szCs w:val="18"/>
              </w:rPr>
            </w:pPr>
            <w:r>
              <w:rPr>
                <w:rFonts w:ascii="宋体" w:hAnsi="宋体" w:cs="宋体"/>
                <w:kern w:val="0"/>
                <w:sz w:val="18"/>
                <w:szCs w:val="18"/>
              </w:rPr>
              <w:t>1</w:t>
            </w:r>
          </w:p>
        </w:tc>
        <w:tc>
          <w:tcPr>
            <w:tcW w:w="3828" w:type="dxa"/>
            <w:vAlign w:val="center"/>
          </w:tcPr>
          <w:p>
            <w:pPr>
              <w:widowControl/>
              <w:spacing w:line="276" w:lineRule="auto"/>
              <w:jc w:val="left"/>
              <w:rPr>
                <w:rFonts w:ascii="宋体" w:cs="宋体"/>
                <w:kern w:val="0"/>
                <w:sz w:val="18"/>
                <w:szCs w:val="18"/>
              </w:rPr>
            </w:pPr>
            <w:r>
              <w:rPr>
                <w:rFonts w:hint="eastAsia" w:ascii="宋体" w:hAnsi="宋体" w:cs="宋体"/>
                <w:kern w:val="0"/>
                <w:sz w:val="18"/>
                <w:szCs w:val="18"/>
              </w:rPr>
              <w:t>校级奖项</w:t>
            </w:r>
          </w:p>
        </w:tc>
        <w:tc>
          <w:tcPr>
            <w:tcW w:w="2693" w:type="dxa"/>
            <w:vAlign w:val="center"/>
          </w:tcPr>
          <w:p>
            <w:pPr>
              <w:widowControl/>
              <w:spacing w:line="276" w:lineRule="auto"/>
              <w:rPr>
                <w:rFonts w:ascii="宋体" w:cs="宋体"/>
                <w:kern w:val="0"/>
                <w:sz w:val="18"/>
                <w:szCs w:val="18"/>
              </w:rPr>
            </w:pPr>
            <w:r>
              <w:rPr>
                <w:rFonts w:hint="eastAsia" w:ascii="宋体" w:hAnsi="宋体" w:cs="宋体"/>
                <w:kern w:val="0"/>
                <w:sz w:val="18"/>
                <w:szCs w:val="18"/>
              </w:rPr>
              <w:t>提供获奖证书原件以及复印件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2552" w:type="dxa"/>
            <w:vAlign w:val="center"/>
          </w:tcPr>
          <w:p>
            <w:pPr>
              <w:widowControl/>
              <w:spacing w:line="276" w:lineRule="auto"/>
              <w:jc w:val="left"/>
              <w:rPr>
                <w:rFonts w:ascii="宋体" w:cs="宋体"/>
                <w:kern w:val="0"/>
                <w:sz w:val="18"/>
                <w:szCs w:val="18"/>
              </w:rPr>
            </w:pPr>
            <w:r>
              <w:rPr>
                <w:rFonts w:hint="eastAsia" w:ascii="宋体" w:hAnsi="宋体" w:cs="宋体"/>
                <w:kern w:val="0"/>
                <w:sz w:val="18"/>
                <w:szCs w:val="18"/>
              </w:rPr>
              <w:t>其他级别奖项</w:t>
            </w:r>
          </w:p>
        </w:tc>
        <w:tc>
          <w:tcPr>
            <w:tcW w:w="850" w:type="dxa"/>
            <w:vAlign w:val="center"/>
          </w:tcPr>
          <w:p>
            <w:pPr>
              <w:widowControl/>
              <w:spacing w:line="276" w:lineRule="auto"/>
              <w:jc w:val="center"/>
              <w:rPr>
                <w:rFonts w:ascii="宋体" w:hAnsi="宋体" w:cs="宋体"/>
                <w:kern w:val="0"/>
                <w:sz w:val="22"/>
              </w:rPr>
            </w:pPr>
            <w:r>
              <w:rPr>
                <w:rFonts w:hint="eastAsia" w:ascii="宋体" w:hAnsi="宋体" w:cs="宋体"/>
                <w:kern w:val="0"/>
                <w:sz w:val="22"/>
              </w:rPr>
              <w:t>﹤</w:t>
            </w:r>
            <w:r>
              <w:rPr>
                <w:rFonts w:ascii="宋体" w:hAnsi="宋体" w:cs="宋体"/>
                <w:kern w:val="0"/>
                <w:sz w:val="22"/>
              </w:rPr>
              <w:t>5</w:t>
            </w:r>
          </w:p>
        </w:tc>
        <w:tc>
          <w:tcPr>
            <w:tcW w:w="3828" w:type="dxa"/>
            <w:vAlign w:val="center"/>
          </w:tcPr>
          <w:p>
            <w:pPr>
              <w:widowControl/>
              <w:spacing w:line="276" w:lineRule="auto"/>
              <w:jc w:val="left"/>
              <w:rPr>
                <w:rFonts w:ascii="宋体" w:cs="宋体"/>
                <w:kern w:val="0"/>
                <w:sz w:val="18"/>
                <w:szCs w:val="18"/>
              </w:rPr>
            </w:pPr>
            <w:r>
              <w:rPr>
                <w:rFonts w:hint="eastAsia" w:ascii="宋体" w:hAnsi="宋体" w:cs="宋体"/>
                <w:kern w:val="0"/>
                <w:sz w:val="18"/>
                <w:szCs w:val="18"/>
              </w:rPr>
              <w:t>根据院研究生学业奖学金评审委员会讨论予以额外加分</w:t>
            </w:r>
          </w:p>
        </w:tc>
        <w:tc>
          <w:tcPr>
            <w:tcW w:w="2693" w:type="dxa"/>
            <w:vAlign w:val="center"/>
          </w:tcPr>
          <w:p>
            <w:pPr>
              <w:widowControl/>
              <w:spacing w:line="276" w:lineRule="auto"/>
              <w:rPr>
                <w:rFonts w:ascii="宋体" w:cs="宋体"/>
                <w:kern w:val="0"/>
                <w:sz w:val="18"/>
                <w:szCs w:val="18"/>
              </w:rPr>
            </w:pPr>
            <w:r>
              <w:rPr>
                <w:rFonts w:hint="eastAsia" w:ascii="宋体" w:hAnsi="宋体" w:cs="宋体"/>
                <w:kern w:val="0"/>
                <w:sz w:val="18"/>
                <w:szCs w:val="18"/>
              </w:rPr>
              <w:t>提供获奖证书原件以及复印件</w:t>
            </w:r>
          </w:p>
        </w:tc>
      </w:tr>
    </w:tbl>
    <w:p>
      <w:pPr>
        <w:widowControl/>
        <w:jc w:val="left"/>
      </w:pPr>
    </w:p>
    <w:p>
      <w:pPr>
        <w:widowControl/>
        <w:jc w:val="left"/>
        <w:rPr>
          <w:rFonts w:hint="eastAsia" w:eastAsia="仿宋_GB2312"/>
          <w:b/>
          <w:bCs/>
          <w:sz w:val="28"/>
          <w:szCs w:val="28"/>
        </w:rPr>
      </w:pPr>
      <w:r>
        <w:rPr>
          <w:rFonts w:ascii="宋体"/>
          <w:color w:val="000000"/>
          <w:szCs w:val="21"/>
        </w:rPr>
        <w:br w:type="page"/>
      </w:r>
    </w:p>
    <w:p>
      <w:pPr>
        <w:spacing w:line="360" w:lineRule="auto"/>
        <w:jc w:val="center"/>
        <w:rPr>
          <w:rFonts w:ascii="宋体"/>
          <w:b/>
          <w:bCs/>
          <w:color w:val="000000"/>
          <w:sz w:val="24"/>
        </w:rPr>
      </w:pPr>
      <w:r>
        <w:rPr>
          <w:rFonts w:hint="eastAsia" w:eastAsia="仿宋_GB2312"/>
          <w:b/>
          <w:bCs/>
          <w:sz w:val="28"/>
          <w:szCs w:val="28"/>
        </w:rPr>
        <w:t>《上海海洋大学食品学院研究生学生工作计分规定》</w:t>
      </w:r>
    </w:p>
    <w:tbl>
      <w:tblPr>
        <w:tblStyle w:val="2"/>
        <w:tblW w:w="9923"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36"/>
        <w:gridCol w:w="709"/>
        <w:gridCol w:w="1959"/>
        <w:gridCol w:w="27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4536" w:type="dxa"/>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加分条件</w:t>
            </w:r>
          </w:p>
        </w:tc>
        <w:tc>
          <w:tcPr>
            <w:tcW w:w="709" w:type="dxa"/>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分值</w:t>
            </w:r>
          </w:p>
        </w:tc>
        <w:tc>
          <w:tcPr>
            <w:tcW w:w="1959" w:type="dxa"/>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备注</w:t>
            </w:r>
          </w:p>
        </w:tc>
        <w:tc>
          <w:tcPr>
            <w:tcW w:w="2719" w:type="dxa"/>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提供支撑材料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4536" w:type="dxa"/>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在各级体育赛事中打破世界，地区，全国单项纪录者。</w:t>
            </w:r>
          </w:p>
        </w:tc>
        <w:tc>
          <w:tcPr>
            <w:tcW w:w="709" w:type="dxa"/>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8</w:t>
            </w:r>
          </w:p>
        </w:tc>
        <w:tc>
          <w:tcPr>
            <w:tcW w:w="1959" w:type="dxa"/>
            <w:vAlign w:val="center"/>
          </w:tcPr>
          <w:p>
            <w:pPr>
              <w:widowControl/>
              <w:jc w:val="left"/>
              <w:rPr>
                <w:rFonts w:ascii="宋体" w:cs="宋体"/>
                <w:color w:val="000000"/>
                <w:kern w:val="0"/>
                <w:sz w:val="18"/>
                <w:szCs w:val="18"/>
              </w:rPr>
            </w:pPr>
          </w:p>
        </w:tc>
        <w:tc>
          <w:tcPr>
            <w:tcW w:w="2719" w:type="dxa"/>
            <w:vMerge w:val="restart"/>
            <w:vAlign w:val="center"/>
          </w:tcPr>
          <w:p>
            <w:pPr>
              <w:widowControl/>
              <w:rPr>
                <w:rFonts w:ascii="宋体" w:cs="宋体"/>
                <w:color w:val="000000"/>
                <w:kern w:val="0"/>
                <w:sz w:val="18"/>
                <w:szCs w:val="18"/>
              </w:rPr>
            </w:pPr>
            <w:r>
              <w:rPr>
                <w:rFonts w:hint="eastAsia" w:ascii="宋体" w:hAnsi="宋体" w:cs="宋体"/>
                <w:color w:val="000000"/>
                <w:kern w:val="0"/>
                <w:sz w:val="18"/>
                <w:szCs w:val="18"/>
              </w:rPr>
              <w:t>提供获奖证书原件以及复印件，其中体育类，艺术类累计最高分值</w:t>
            </w:r>
            <w:r>
              <w:rPr>
                <w:rFonts w:ascii="宋体" w:hAnsi="宋体" w:cs="宋体"/>
                <w:color w:val="000000"/>
                <w:kern w:val="0"/>
                <w:sz w:val="18"/>
                <w:szCs w:val="18"/>
              </w:rPr>
              <w:t>8</w:t>
            </w:r>
            <w:r>
              <w:rPr>
                <w:rFonts w:hint="eastAsia" w:ascii="宋体" w:hAnsi="宋体" w:cs="宋体"/>
                <w:color w:val="000000"/>
                <w:kern w:val="0"/>
                <w:sz w:val="18"/>
                <w:szCs w:val="18"/>
              </w:rPr>
              <w:t>分，超过</w:t>
            </w:r>
            <w:r>
              <w:rPr>
                <w:rFonts w:ascii="宋体" w:hAnsi="宋体" w:cs="宋体"/>
                <w:color w:val="000000"/>
                <w:kern w:val="0"/>
                <w:sz w:val="18"/>
                <w:szCs w:val="18"/>
              </w:rPr>
              <w:t>8</w:t>
            </w:r>
            <w:r>
              <w:rPr>
                <w:rFonts w:hint="eastAsia" w:ascii="宋体" w:hAnsi="宋体" w:cs="宋体"/>
                <w:color w:val="000000"/>
                <w:kern w:val="0"/>
                <w:sz w:val="18"/>
                <w:szCs w:val="18"/>
              </w:rPr>
              <w:t>分按照</w:t>
            </w:r>
            <w:r>
              <w:rPr>
                <w:rFonts w:ascii="宋体" w:hAnsi="宋体" w:cs="宋体"/>
                <w:color w:val="000000"/>
                <w:kern w:val="0"/>
                <w:sz w:val="18"/>
                <w:szCs w:val="18"/>
              </w:rPr>
              <w:t>8</w:t>
            </w:r>
            <w:r>
              <w:rPr>
                <w:rFonts w:hint="eastAsia" w:ascii="宋体" w:hAnsi="宋体" w:cs="宋体"/>
                <w:color w:val="000000"/>
                <w:kern w:val="0"/>
                <w:sz w:val="18"/>
                <w:szCs w:val="18"/>
              </w:rPr>
              <w:t>分计量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4536" w:type="dxa"/>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在国家级体育赛事中获得</w:t>
            </w:r>
            <w:r>
              <w:rPr>
                <w:rFonts w:ascii="宋体" w:hAnsi="宋体" w:cs="宋体"/>
                <w:color w:val="000000"/>
                <w:kern w:val="0"/>
                <w:sz w:val="18"/>
                <w:szCs w:val="18"/>
              </w:rPr>
              <w:t>1-3</w:t>
            </w:r>
            <w:r>
              <w:rPr>
                <w:rFonts w:hint="eastAsia" w:ascii="宋体" w:hAnsi="宋体" w:cs="宋体"/>
                <w:color w:val="000000"/>
                <w:kern w:val="0"/>
                <w:sz w:val="18"/>
                <w:szCs w:val="18"/>
              </w:rPr>
              <w:t>名或者集体项目</w:t>
            </w:r>
            <w:r>
              <w:rPr>
                <w:rFonts w:ascii="宋体" w:hAnsi="宋体" w:cs="宋体"/>
                <w:color w:val="000000"/>
                <w:kern w:val="0"/>
                <w:sz w:val="18"/>
                <w:szCs w:val="18"/>
              </w:rPr>
              <w:t>1-3</w:t>
            </w:r>
            <w:r>
              <w:rPr>
                <w:rFonts w:hint="eastAsia" w:ascii="宋体" w:hAnsi="宋体" w:cs="宋体"/>
                <w:color w:val="000000"/>
                <w:kern w:val="0"/>
                <w:sz w:val="18"/>
                <w:szCs w:val="18"/>
              </w:rPr>
              <w:t>名的主力成员，打破省级高校单项纪录，获得全国文艺演出</w:t>
            </w:r>
            <w:r>
              <w:rPr>
                <w:rFonts w:ascii="宋体" w:hAnsi="宋体" w:cs="宋体"/>
                <w:color w:val="000000"/>
                <w:kern w:val="0"/>
                <w:sz w:val="18"/>
                <w:szCs w:val="18"/>
              </w:rPr>
              <w:t>1-2</w:t>
            </w:r>
            <w:r>
              <w:rPr>
                <w:rFonts w:hint="eastAsia" w:ascii="宋体" w:hAnsi="宋体" w:cs="宋体"/>
                <w:color w:val="000000"/>
                <w:kern w:val="0"/>
                <w:sz w:val="18"/>
                <w:szCs w:val="18"/>
              </w:rPr>
              <w:t>等奖的主要演员</w:t>
            </w:r>
          </w:p>
        </w:tc>
        <w:tc>
          <w:tcPr>
            <w:tcW w:w="709" w:type="dxa"/>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6</w:t>
            </w:r>
          </w:p>
        </w:tc>
        <w:tc>
          <w:tcPr>
            <w:tcW w:w="1959" w:type="dxa"/>
            <w:vAlign w:val="center"/>
          </w:tcPr>
          <w:p>
            <w:pPr>
              <w:widowControl/>
              <w:jc w:val="left"/>
              <w:rPr>
                <w:rFonts w:ascii="宋体" w:cs="宋体"/>
                <w:color w:val="000000"/>
                <w:kern w:val="0"/>
                <w:sz w:val="18"/>
                <w:szCs w:val="18"/>
              </w:rPr>
            </w:pPr>
          </w:p>
        </w:tc>
        <w:tc>
          <w:tcPr>
            <w:tcW w:w="2719" w:type="dxa"/>
            <w:vMerge w:val="continue"/>
            <w:vAlign w:val="center"/>
          </w:tcPr>
          <w:p>
            <w:pPr>
              <w:widowControl/>
              <w:jc w:val="center"/>
              <w:rPr>
                <w:rFonts w:asci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9" w:hRule="atLeast"/>
        </w:trPr>
        <w:tc>
          <w:tcPr>
            <w:tcW w:w="4536" w:type="dxa"/>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在国家级体育赛事中获得</w:t>
            </w:r>
            <w:r>
              <w:rPr>
                <w:rFonts w:ascii="宋体" w:hAnsi="宋体" w:cs="宋体"/>
                <w:color w:val="000000"/>
                <w:kern w:val="0"/>
                <w:sz w:val="18"/>
                <w:szCs w:val="18"/>
              </w:rPr>
              <w:t>4-8</w:t>
            </w:r>
            <w:r>
              <w:rPr>
                <w:rFonts w:hint="eastAsia" w:ascii="宋体" w:hAnsi="宋体" w:cs="宋体"/>
                <w:color w:val="000000"/>
                <w:kern w:val="0"/>
                <w:sz w:val="18"/>
                <w:szCs w:val="18"/>
              </w:rPr>
              <w:t>名或者集体项目</w:t>
            </w:r>
            <w:r>
              <w:rPr>
                <w:rFonts w:ascii="宋体" w:hAnsi="宋体" w:cs="宋体"/>
                <w:color w:val="000000"/>
                <w:kern w:val="0"/>
                <w:sz w:val="18"/>
                <w:szCs w:val="18"/>
              </w:rPr>
              <w:t>4-8</w:t>
            </w:r>
            <w:r>
              <w:rPr>
                <w:rFonts w:hint="eastAsia" w:ascii="宋体" w:hAnsi="宋体" w:cs="宋体"/>
                <w:color w:val="000000"/>
                <w:kern w:val="0"/>
                <w:sz w:val="18"/>
                <w:szCs w:val="18"/>
              </w:rPr>
              <w:t>名的主力成员；省级高校赛事</w:t>
            </w:r>
            <w:r>
              <w:rPr>
                <w:rFonts w:ascii="宋体" w:hAnsi="宋体" w:cs="宋体"/>
                <w:color w:val="000000"/>
                <w:kern w:val="0"/>
                <w:sz w:val="18"/>
                <w:szCs w:val="18"/>
              </w:rPr>
              <w:t>1-3</w:t>
            </w:r>
            <w:r>
              <w:rPr>
                <w:rFonts w:hint="eastAsia" w:ascii="宋体" w:hAnsi="宋体" w:cs="宋体"/>
                <w:color w:val="000000"/>
                <w:kern w:val="0"/>
                <w:sz w:val="18"/>
                <w:szCs w:val="18"/>
              </w:rPr>
              <w:t>，或者集体项目</w:t>
            </w:r>
            <w:r>
              <w:rPr>
                <w:rFonts w:ascii="宋体" w:hAnsi="宋体" w:cs="宋体"/>
                <w:color w:val="000000"/>
                <w:kern w:val="0"/>
                <w:sz w:val="18"/>
                <w:szCs w:val="18"/>
              </w:rPr>
              <w:t>1-3</w:t>
            </w:r>
            <w:r>
              <w:rPr>
                <w:rFonts w:hint="eastAsia" w:ascii="宋体" w:hAnsi="宋体" w:cs="宋体"/>
                <w:color w:val="000000"/>
                <w:kern w:val="0"/>
                <w:sz w:val="18"/>
                <w:szCs w:val="18"/>
              </w:rPr>
              <w:t>名的主力成员；获得全国文艺演出</w:t>
            </w:r>
            <w:r>
              <w:rPr>
                <w:rFonts w:ascii="宋体" w:hAnsi="宋体" w:cs="宋体"/>
                <w:color w:val="000000"/>
                <w:kern w:val="0"/>
                <w:sz w:val="18"/>
                <w:szCs w:val="18"/>
              </w:rPr>
              <w:t>1-2</w:t>
            </w:r>
            <w:r>
              <w:rPr>
                <w:rFonts w:hint="eastAsia" w:ascii="宋体" w:hAnsi="宋体" w:cs="宋体"/>
                <w:color w:val="000000"/>
                <w:kern w:val="0"/>
                <w:sz w:val="18"/>
                <w:szCs w:val="18"/>
              </w:rPr>
              <w:t>等奖的一般演员。</w:t>
            </w:r>
          </w:p>
        </w:tc>
        <w:tc>
          <w:tcPr>
            <w:tcW w:w="709" w:type="dxa"/>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4</w:t>
            </w:r>
          </w:p>
        </w:tc>
        <w:tc>
          <w:tcPr>
            <w:tcW w:w="1959" w:type="dxa"/>
            <w:vAlign w:val="center"/>
          </w:tcPr>
          <w:p>
            <w:pPr>
              <w:widowControl/>
              <w:jc w:val="left"/>
              <w:rPr>
                <w:rFonts w:ascii="宋体" w:cs="宋体"/>
                <w:color w:val="000000"/>
                <w:kern w:val="0"/>
                <w:sz w:val="18"/>
                <w:szCs w:val="18"/>
              </w:rPr>
            </w:pPr>
          </w:p>
        </w:tc>
        <w:tc>
          <w:tcPr>
            <w:tcW w:w="2719" w:type="dxa"/>
            <w:vMerge w:val="continue"/>
            <w:vAlign w:val="center"/>
          </w:tcPr>
          <w:p>
            <w:pPr>
              <w:widowControl/>
              <w:jc w:val="center"/>
              <w:rPr>
                <w:rFonts w:asci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4536" w:type="dxa"/>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获得大学生英语竞赛</w:t>
            </w:r>
          </w:p>
        </w:tc>
        <w:tc>
          <w:tcPr>
            <w:tcW w:w="709" w:type="dxa"/>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4</w:t>
            </w:r>
          </w:p>
        </w:tc>
        <w:tc>
          <w:tcPr>
            <w:tcW w:w="1959" w:type="dxa"/>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一等奖：</w:t>
            </w:r>
            <w:r>
              <w:rPr>
                <w:rFonts w:ascii="宋体" w:hAnsi="宋体" w:cs="宋体"/>
                <w:color w:val="000000"/>
                <w:kern w:val="0"/>
                <w:sz w:val="18"/>
                <w:szCs w:val="18"/>
              </w:rPr>
              <w:t>4</w:t>
            </w:r>
            <w:r>
              <w:rPr>
                <w:rFonts w:hint="eastAsia" w:ascii="宋体" w:hAnsi="宋体" w:cs="宋体"/>
                <w:color w:val="000000"/>
                <w:kern w:val="0"/>
                <w:sz w:val="18"/>
                <w:szCs w:val="18"/>
              </w:rPr>
              <w:t>分；二等奖：</w:t>
            </w:r>
            <w:r>
              <w:rPr>
                <w:rFonts w:ascii="宋体" w:hAnsi="宋体" w:cs="宋体"/>
                <w:color w:val="000000"/>
                <w:kern w:val="0"/>
                <w:sz w:val="18"/>
                <w:szCs w:val="18"/>
              </w:rPr>
              <w:t>2</w:t>
            </w:r>
            <w:r>
              <w:rPr>
                <w:rFonts w:hint="eastAsia" w:ascii="宋体" w:hAnsi="宋体" w:cs="宋体"/>
                <w:color w:val="000000"/>
                <w:kern w:val="0"/>
                <w:sz w:val="18"/>
                <w:szCs w:val="18"/>
              </w:rPr>
              <w:t>分；三等奖：</w:t>
            </w:r>
            <w:r>
              <w:rPr>
                <w:rFonts w:ascii="宋体" w:hAnsi="宋体" w:cs="宋体"/>
                <w:color w:val="000000"/>
                <w:kern w:val="0"/>
                <w:sz w:val="18"/>
                <w:szCs w:val="18"/>
              </w:rPr>
              <w:t>1</w:t>
            </w:r>
            <w:r>
              <w:rPr>
                <w:rFonts w:hint="eastAsia" w:ascii="宋体" w:hAnsi="宋体" w:cs="宋体"/>
                <w:color w:val="000000"/>
                <w:kern w:val="0"/>
                <w:sz w:val="18"/>
                <w:szCs w:val="18"/>
              </w:rPr>
              <w:t>分</w:t>
            </w:r>
          </w:p>
        </w:tc>
        <w:tc>
          <w:tcPr>
            <w:tcW w:w="2719" w:type="dxa"/>
            <w:vMerge w:val="continue"/>
            <w:vAlign w:val="center"/>
          </w:tcPr>
          <w:p>
            <w:pPr>
              <w:widowControl/>
              <w:jc w:val="center"/>
              <w:rPr>
                <w:rFonts w:asci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4536" w:type="dxa"/>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校级运动会</w:t>
            </w:r>
            <w:r>
              <w:rPr>
                <w:rFonts w:ascii="宋体" w:hAnsi="宋体" w:cs="宋体"/>
                <w:color w:val="000000"/>
                <w:kern w:val="0"/>
                <w:sz w:val="18"/>
                <w:szCs w:val="18"/>
              </w:rPr>
              <w:t>1-3</w:t>
            </w:r>
            <w:r>
              <w:rPr>
                <w:rFonts w:hint="eastAsia" w:ascii="宋体" w:hAnsi="宋体" w:cs="宋体"/>
                <w:color w:val="000000"/>
                <w:kern w:val="0"/>
                <w:sz w:val="18"/>
                <w:szCs w:val="18"/>
              </w:rPr>
              <w:t>名；省级高校赛事4</w:t>
            </w:r>
            <w:r>
              <w:rPr>
                <w:rFonts w:ascii="宋体" w:hAnsi="宋体" w:cs="宋体"/>
                <w:color w:val="000000"/>
                <w:kern w:val="0"/>
                <w:sz w:val="18"/>
                <w:szCs w:val="18"/>
              </w:rPr>
              <w:t>-</w:t>
            </w:r>
            <w:r>
              <w:rPr>
                <w:rFonts w:hint="eastAsia" w:ascii="宋体" w:hAnsi="宋体" w:cs="宋体"/>
                <w:color w:val="000000"/>
                <w:kern w:val="0"/>
                <w:sz w:val="18"/>
                <w:szCs w:val="18"/>
              </w:rPr>
              <w:t>8，或者集体项目4</w:t>
            </w:r>
            <w:r>
              <w:rPr>
                <w:rFonts w:ascii="宋体" w:hAnsi="宋体" w:cs="宋体"/>
                <w:color w:val="000000"/>
                <w:kern w:val="0"/>
                <w:sz w:val="18"/>
                <w:szCs w:val="18"/>
              </w:rPr>
              <w:t>-</w:t>
            </w:r>
            <w:r>
              <w:rPr>
                <w:rFonts w:hint="eastAsia" w:ascii="宋体" w:hAnsi="宋体" w:cs="宋体"/>
                <w:color w:val="000000"/>
                <w:kern w:val="0"/>
                <w:sz w:val="18"/>
                <w:szCs w:val="18"/>
              </w:rPr>
              <w:t>8名的主力成员；校文艺演出</w:t>
            </w:r>
            <w:r>
              <w:rPr>
                <w:rFonts w:ascii="宋体" w:hAnsi="宋体" w:cs="宋体"/>
                <w:color w:val="000000"/>
                <w:kern w:val="0"/>
                <w:sz w:val="18"/>
                <w:szCs w:val="18"/>
              </w:rPr>
              <w:t>1-2</w:t>
            </w:r>
            <w:r>
              <w:rPr>
                <w:rFonts w:hint="eastAsia" w:ascii="宋体" w:hAnsi="宋体" w:cs="宋体"/>
                <w:color w:val="000000"/>
                <w:kern w:val="0"/>
                <w:sz w:val="18"/>
                <w:szCs w:val="18"/>
              </w:rPr>
              <w:t>等奖的主要演员</w:t>
            </w:r>
          </w:p>
        </w:tc>
        <w:tc>
          <w:tcPr>
            <w:tcW w:w="709" w:type="dxa"/>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2</w:t>
            </w:r>
          </w:p>
        </w:tc>
        <w:tc>
          <w:tcPr>
            <w:tcW w:w="1959" w:type="dxa"/>
            <w:vAlign w:val="center"/>
          </w:tcPr>
          <w:p>
            <w:pPr>
              <w:widowControl/>
              <w:jc w:val="left"/>
              <w:rPr>
                <w:rFonts w:ascii="宋体" w:cs="宋体"/>
                <w:color w:val="000000"/>
                <w:kern w:val="0"/>
                <w:sz w:val="18"/>
                <w:szCs w:val="18"/>
              </w:rPr>
            </w:pPr>
          </w:p>
        </w:tc>
        <w:tc>
          <w:tcPr>
            <w:tcW w:w="2719" w:type="dxa"/>
            <w:vMerge w:val="continue"/>
            <w:vAlign w:val="center"/>
          </w:tcPr>
          <w:p>
            <w:pPr>
              <w:widowControl/>
              <w:jc w:val="center"/>
              <w:rPr>
                <w:rFonts w:asci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4536" w:type="dxa"/>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校级运动会</w:t>
            </w:r>
            <w:r>
              <w:rPr>
                <w:rFonts w:ascii="宋体" w:hAnsi="宋体" w:cs="宋体"/>
                <w:color w:val="000000"/>
                <w:kern w:val="0"/>
                <w:sz w:val="18"/>
                <w:szCs w:val="18"/>
              </w:rPr>
              <w:t>4-8</w:t>
            </w:r>
            <w:r>
              <w:rPr>
                <w:rFonts w:hint="eastAsia" w:ascii="宋体" w:hAnsi="宋体" w:cs="宋体"/>
                <w:color w:val="000000"/>
                <w:kern w:val="0"/>
                <w:sz w:val="18"/>
                <w:szCs w:val="18"/>
              </w:rPr>
              <w:t>名</w:t>
            </w:r>
          </w:p>
        </w:tc>
        <w:tc>
          <w:tcPr>
            <w:tcW w:w="709" w:type="dxa"/>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1</w:t>
            </w:r>
          </w:p>
        </w:tc>
        <w:tc>
          <w:tcPr>
            <w:tcW w:w="1959" w:type="dxa"/>
            <w:vAlign w:val="center"/>
          </w:tcPr>
          <w:p>
            <w:pPr>
              <w:widowControl/>
              <w:jc w:val="left"/>
              <w:rPr>
                <w:rFonts w:ascii="宋体" w:cs="宋体"/>
                <w:color w:val="000000"/>
                <w:kern w:val="0"/>
                <w:sz w:val="18"/>
                <w:szCs w:val="18"/>
              </w:rPr>
            </w:pPr>
          </w:p>
        </w:tc>
        <w:tc>
          <w:tcPr>
            <w:tcW w:w="2719" w:type="dxa"/>
            <w:vMerge w:val="continue"/>
            <w:vAlign w:val="center"/>
          </w:tcPr>
          <w:p>
            <w:pPr>
              <w:widowControl/>
              <w:jc w:val="center"/>
              <w:rPr>
                <w:rFonts w:asci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4536" w:type="dxa"/>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担任学校研究生会主席</w:t>
            </w:r>
          </w:p>
        </w:tc>
        <w:tc>
          <w:tcPr>
            <w:tcW w:w="709" w:type="dxa"/>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3</w:t>
            </w:r>
          </w:p>
        </w:tc>
        <w:tc>
          <w:tcPr>
            <w:tcW w:w="1959" w:type="dxa"/>
            <w:vAlign w:val="center"/>
          </w:tcPr>
          <w:p>
            <w:pPr>
              <w:widowControl/>
              <w:jc w:val="left"/>
              <w:rPr>
                <w:rFonts w:ascii="宋体" w:cs="宋体"/>
                <w:color w:val="000000"/>
                <w:kern w:val="0"/>
                <w:sz w:val="18"/>
                <w:szCs w:val="18"/>
              </w:rPr>
            </w:pPr>
          </w:p>
        </w:tc>
        <w:tc>
          <w:tcPr>
            <w:tcW w:w="2719" w:type="dxa"/>
            <w:vMerge w:val="restart"/>
            <w:vAlign w:val="center"/>
          </w:tcPr>
          <w:p>
            <w:pPr>
              <w:widowControl/>
              <w:rPr>
                <w:rFonts w:ascii="宋体" w:cs="宋体"/>
                <w:color w:val="000000"/>
                <w:kern w:val="0"/>
                <w:sz w:val="18"/>
                <w:szCs w:val="18"/>
              </w:rPr>
            </w:pPr>
            <w:r>
              <w:rPr>
                <w:rFonts w:hint="eastAsia" w:ascii="宋体" w:hAnsi="宋体" w:cs="宋体"/>
                <w:color w:val="000000"/>
                <w:kern w:val="0"/>
                <w:sz w:val="18"/>
                <w:szCs w:val="18"/>
              </w:rPr>
              <w:t>需要提供主管教师考核及格的证明以及聘书，同时担任多个职务，按照最高分值职务计算一次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4536" w:type="dxa"/>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担任学校研究生会副主席，学院研究生会主席</w:t>
            </w:r>
          </w:p>
        </w:tc>
        <w:tc>
          <w:tcPr>
            <w:tcW w:w="709" w:type="dxa"/>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2.5</w:t>
            </w:r>
          </w:p>
        </w:tc>
        <w:tc>
          <w:tcPr>
            <w:tcW w:w="1959" w:type="dxa"/>
            <w:vAlign w:val="center"/>
          </w:tcPr>
          <w:p>
            <w:pPr>
              <w:widowControl/>
              <w:jc w:val="left"/>
              <w:rPr>
                <w:rFonts w:ascii="宋体" w:cs="宋体"/>
                <w:color w:val="000000"/>
                <w:kern w:val="0"/>
                <w:sz w:val="18"/>
                <w:szCs w:val="18"/>
              </w:rPr>
            </w:pPr>
          </w:p>
        </w:tc>
        <w:tc>
          <w:tcPr>
            <w:tcW w:w="2719" w:type="dxa"/>
            <w:vMerge w:val="continue"/>
            <w:vAlign w:val="center"/>
          </w:tcPr>
          <w:p>
            <w:pPr>
              <w:widowControl/>
              <w:jc w:val="left"/>
              <w:rPr>
                <w:rFonts w:asci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4536" w:type="dxa"/>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担任学院研究生会副主席，担任校院研究生会部长，班长，党支部书记（副书记）</w:t>
            </w:r>
          </w:p>
        </w:tc>
        <w:tc>
          <w:tcPr>
            <w:tcW w:w="709" w:type="dxa"/>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2</w:t>
            </w:r>
          </w:p>
        </w:tc>
        <w:tc>
          <w:tcPr>
            <w:tcW w:w="1959" w:type="dxa"/>
            <w:vAlign w:val="center"/>
          </w:tcPr>
          <w:p>
            <w:pPr>
              <w:widowControl/>
              <w:jc w:val="left"/>
              <w:rPr>
                <w:rFonts w:ascii="宋体" w:cs="宋体"/>
                <w:color w:val="000000"/>
                <w:kern w:val="0"/>
                <w:sz w:val="18"/>
                <w:szCs w:val="18"/>
              </w:rPr>
            </w:pPr>
          </w:p>
        </w:tc>
        <w:tc>
          <w:tcPr>
            <w:tcW w:w="2719" w:type="dxa"/>
            <w:vMerge w:val="continue"/>
            <w:vAlign w:val="center"/>
          </w:tcPr>
          <w:p>
            <w:pPr>
              <w:widowControl/>
              <w:jc w:val="left"/>
              <w:rPr>
                <w:rFonts w:asci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4536" w:type="dxa"/>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其他表现优异的校院班团干部</w:t>
            </w:r>
          </w:p>
        </w:tc>
        <w:tc>
          <w:tcPr>
            <w:tcW w:w="709" w:type="dxa"/>
            <w:vAlign w:val="center"/>
          </w:tcPr>
          <w:p>
            <w:pPr>
              <w:widowControl/>
              <w:jc w:val="center"/>
              <w:rPr>
                <w:rFonts w:ascii="宋体" w:hAnsi="宋体" w:cs="宋体"/>
                <w:color w:val="000000"/>
                <w:kern w:val="0"/>
                <w:sz w:val="22"/>
              </w:rPr>
            </w:pPr>
            <w:r>
              <w:rPr>
                <w:rFonts w:ascii="宋体" w:hAnsi="宋体" w:cs="宋体"/>
                <w:color w:val="000000"/>
                <w:kern w:val="0"/>
                <w:sz w:val="22"/>
              </w:rPr>
              <w:t>1</w:t>
            </w:r>
          </w:p>
        </w:tc>
        <w:tc>
          <w:tcPr>
            <w:tcW w:w="1959" w:type="dxa"/>
            <w:vAlign w:val="center"/>
          </w:tcPr>
          <w:p>
            <w:pPr>
              <w:widowControl/>
              <w:jc w:val="left"/>
              <w:rPr>
                <w:rFonts w:ascii="宋体" w:cs="宋体"/>
                <w:color w:val="000000"/>
                <w:kern w:val="0"/>
                <w:sz w:val="22"/>
              </w:rPr>
            </w:pPr>
          </w:p>
        </w:tc>
        <w:tc>
          <w:tcPr>
            <w:tcW w:w="2719" w:type="dxa"/>
            <w:vMerge w:val="continue"/>
            <w:vAlign w:val="center"/>
          </w:tcPr>
          <w:p>
            <w:pPr>
              <w:widowControl/>
              <w:jc w:val="left"/>
              <w:rPr>
                <w:rFonts w:asci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4536" w:type="dxa"/>
            <w:vAlign w:val="center"/>
          </w:tcPr>
          <w:p>
            <w:pPr>
              <w:widowControl/>
              <w:jc w:val="left"/>
              <w:rPr>
                <w:rFonts w:ascii="宋体" w:cs="宋体"/>
                <w:color w:val="000000"/>
                <w:kern w:val="0"/>
                <w:sz w:val="22"/>
              </w:rPr>
            </w:pPr>
            <w:r>
              <w:rPr>
                <w:rFonts w:hint="eastAsia" w:ascii="宋体" w:hAnsi="宋体" w:cs="宋体"/>
                <w:color w:val="000000"/>
                <w:kern w:val="0"/>
                <w:sz w:val="22"/>
              </w:rPr>
              <w:t>其他</w:t>
            </w:r>
          </w:p>
        </w:tc>
        <w:tc>
          <w:tcPr>
            <w:tcW w:w="709" w:type="dxa"/>
            <w:vAlign w:val="center"/>
          </w:tcPr>
          <w:p>
            <w:pPr>
              <w:widowControl/>
              <w:jc w:val="center"/>
              <w:rPr>
                <w:rFonts w:ascii="宋体" w:hAnsi="宋体" w:cs="宋体"/>
                <w:color w:val="000000"/>
                <w:kern w:val="0"/>
                <w:sz w:val="22"/>
              </w:rPr>
            </w:pPr>
            <w:r>
              <w:rPr>
                <w:rFonts w:hint="eastAsia" w:ascii="宋体" w:hAnsi="宋体" w:cs="宋体"/>
                <w:color w:val="000000"/>
                <w:kern w:val="0"/>
                <w:sz w:val="22"/>
              </w:rPr>
              <w:t>﹤</w:t>
            </w:r>
            <w:r>
              <w:rPr>
                <w:rFonts w:ascii="宋体" w:hAnsi="宋体" w:cs="宋体"/>
                <w:color w:val="000000"/>
                <w:kern w:val="0"/>
                <w:sz w:val="22"/>
              </w:rPr>
              <w:t>5</w:t>
            </w:r>
          </w:p>
        </w:tc>
        <w:tc>
          <w:tcPr>
            <w:tcW w:w="4678" w:type="dxa"/>
            <w:gridSpan w:val="2"/>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对于学校学院建设有突出贡献的，或者获得以上奖项以外的特别奖项。需由院研究生辅导员提议，并经院研究生学业奖学金评审委员会认定</w:t>
            </w:r>
          </w:p>
        </w:tc>
      </w:tr>
    </w:tbl>
    <w:p>
      <w:pPr>
        <w:spacing w:line="360" w:lineRule="auto"/>
        <w:rPr>
          <w:rFonts w:ascii="宋体"/>
          <w:color w:val="000000"/>
          <w:szCs w:val="21"/>
        </w:rPr>
      </w:pPr>
    </w:p>
    <w:p>
      <w:pPr>
        <w:spacing w:line="360" w:lineRule="auto"/>
        <w:rPr>
          <w:rFonts w:ascii="宋体"/>
          <w:color w:val="000000"/>
          <w:szCs w:val="21"/>
        </w:rPr>
      </w:pPr>
    </w:p>
    <w:p>
      <w:pPr>
        <w:spacing w:line="360" w:lineRule="auto"/>
        <w:rPr>
          <w:rFonts w:ascii="宋体"/>
          <w:color w:val="000000"/>
          <w:szCs w:val="21"/>
        </w:rPr>
      </w:pPr>
    </w:p>
    <w:p>
      <w:pPr>
        <w:spacing w:line="360" w:lineRule="auto"/>
        <w:rPr>
          <w:rFonts w:ascii="宋体"/>
          <w:color w:val="000000"/>
          <w:szCs w:val="21"/>
        </w:rPr>
      </w:pPr>
    </w:p>
    <w:p>
      <w:pPr>
        <w:spacing w:line="360" w:lineRule="auto"/>
        <w:rPr>
          <w:rFonts w:ascii="宋体"/>
          <w:color w:val="000000"/>
          <w:szCs w:val="21"/>
        </w:rPr>
      </w:pPr>
    </w:p>
    <w:p>
      <w:pPr>
        <w:spacing w:line="360" w:lineRule="auto"/>
        <w:rPr>
          <w:rFonts w:ascii="宋体"/>
          <w:color w:val="000000"/>
          <w:szCs w:val="21"/>
        </w:rPr>
      </w:pPr>
    </w:p>
    <w:p>
      <w:pPr>
        <w:spacing w:line="360" w:lineRule="auto"/>
        <w:rPr>
          <w:rFonts w:ascii="宋体"/>
          <w:color w:val="000000"/>
          <w:szCs w:val="21"/>
        </w:rPr>
      </w:pPr>
    </w:p>
    <w:p>
      <w:pPr>
        <w:spacing w:line="360" w:lineRule="auto"/>
        <w:rPr>
          <w:rFonts w:ascii="宋体"/>
          <w:color w:val="000000"/>
          <w:szCs w:val="21"/>
        </w:rPr>
      </w:pPr>
    </w:p>
    <w:p>
      <w:pPr>
        <w:spacing w:line="360" w:lineRule="auto"/>
        <w:rPr>
          <w:rFonts w:hint="eastAsia" w:ascii="宋体"/>
          <w:color w:val="000000"/>
          <w:szCs w:val="21"/>
        </w:rPr>
      </w:pPr>
    </w:p>
    <w:p>
      <w:pPr>
        <w:spacing w:line="360" w:lineRule="auto"/>
        <w:jc w:val="left"/>
        <w:rPr>
          <w:rFonts w:hint="eastAsia" w:eastAsia="仿宋_GB2312"/>
          <w:sz w:val="28"/>
          <w:szCs w:val="28"/>
        </w:rPr>
      </w:pPr>
    </w:p>
    <w:p>
      <w:pPr>
        <w:spacing w:line="360" w:lineRule="auto"/>
        <w:jc w:val="left"/>
        <w:rPr>
          <w:rFonts w:hint="eastAsia" w:eastAsia="仿宋_GB2312"/>
          <w:sz w:val="28"/>
          <w:szCs w:val="28"/>
        </w:rPr>
      </w:pPr>
    </w:p>
    <w:p>
      <w:pPr>
        <w:spacing w:line="360" w:lineRule="auto"/>
        <w:jc w:val="center"/>
        <w:rPr>
          <w:rFonts w:eastAsia="仿宋_GB2312"/>
          <w:b/>
          <w:bCs/>
          <w:sz w:val="28"/>
          <w:szCs w:val="28"/>
        </w:rPr>
      </w:pPr>
      <w:r>
        <w:rPr>
          <w:rFonts w:hint="eastAsia" w:eastAsia="仿宋_GB2312"/>
          <w:b/>
          <w:bCs/>
          <w:sz w:val="28"/>
          <w:szCs w:val="28"/>
        </w:rPr>
        <w:t>《上海海洋大学食品学院研究生优秀毕业生评选就业计分规定》</w:t>
      </w:r>
    </w:p>
    <w:tbl>
      <w:tblPr>
        <w:tblStyle w:val="3"/>
        <w:tblW w:w="9923"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95"/>
        <w:gridCol w:w="850"/>
        <w:gridCol w:w="1985"/>
        <w:gridCol w:w="2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95" w:type="dxa"/>
          </w:tcPr>
          <w:p>
            <w:pPr>
              <w:spacing w:line="360" w:lineRule="auto"/>
              <w:jc w:val="center"/>
              <w:rPr>
                <w:rFonts w:ascii="宋体" w:hAnsi="Calibri" w:eastAsia="宋体" w:cs="Times New Roman"/>
                <w:color w:val="000000"/>
                <w:kern w:val="0"/>
                <w:sz w:val="18"/>
                <w:szCs w:val="18"/>
              </w:rPr>
            </w:pPr>
            <w:r>
              <w:rPr>
                <w:rFonts w:hint="eastAsia" w:ascii="宋体" w:hAnsi="Calibri" w:eastAsia="宋体" w:cs="Times New Roman"/>
                <w:color w:val="000000"/>
                <w:kern w:val="0"/>
                <w:sz w:val="18"/>
                <w:szCs w:val="18"/>
              </w:rPr>
              <w:t>加分条件</w:t>
            </w:r>
          </w:p>
        </w:tc>
        <w:tc>
          <w:tcPr>
            <w:tcW w:w="850" w:type="dxa"/>
          </w:tcPr>
          <w:p>
            <w:pPr>
              <w:spacing w:line="360" w:lineRule="auto"/>
              <w:jc w:val="center"/>
              <w:rPr>
                <w:rFonts w:ascii="宋体" w:hAnsi="Calibri" w:eastAsia="宋体" w:cs="Times New Roman"/>
                <w:color w:val="000000"/>
                <w:kern w:val="0"/>
                <w:sz w:val="18"/>
                <w:szCs w:val="18"/>
              </w:rPr>
            </w:pPr>
            <w:r>
              <w:rPr>
                <w:rFonts w:hint="eastAsia" w:ascii="宋体" w:hAnsi="Calibri" w:eastAsia="宋体" w:cs="Times New Roman"/>
                <w:color w:val="000000"/>
                <w:kern w:val="0"/>
                <w:sz w:val="18"/>
                <w:szCs w:val="18"/>
              </w:rPr>
              <w:t>分值</w:t>
            </w:r>
          </w:p>
        </w:tc>
        <w:tc>
          <w:tcPr>
            <w:tcW w:w="1985" w:type="dxa"/>
          </w:tcPr>
          <w:p>
            <w:pPr>
              <w:spacing w:line="360" w:lineRule="auto"/>
              <w:jc w:val="center"/>
              <w:rPr>
                <w:rFonts w:ascii="宋体" w:hAnsi="Calibri" w:eastAsia="宋体" w:cs="Times New Roman"/>
                <w:color w:val="000000"/>
                <w:kern w:val="0"/>
                <w:sz w:val="18"/>
                <w:szCs w:val="18"/>
              </w:rPr>
            </w:pPr>
            <w:r>
              <w:rPr>
                <w:rFonts w:hint="eastAsia" w:ascii="宋体" w:hAnsi="Calibri" w:eastAsia="宋体" w:cs="Times New Roman"/>
                <w:color w:val="000000"/>
                <w:kern w:val="0"/>
                <w:sz w:val="18"/>
                <w:szCs w:val="18"/>
              </w:rPr>
              <w:t>备注</w:t>
            </w:r>
          </w:p>
        </w:tc>
        <w:tc>
          <w:tcPr>
            <w:tcW w:w="2693" w:type="dxa"/>
          </w:tcPr>
          <w:p>
            <w:pPr>
              <w:spacing w:line="360" w:lineRule="auto"/>
              <w:jc w:val="center"/>
              <w:rPr>
                <w:rFonts w:ascii="宋体" w:hAnsi="Calibri" w:eastAsia="宋体" w:cs="Times New Roman"/>
                <w:color w:val="000000"/>
                <w:kern w:val="0"/>
                <w:sz w:val="18"/>
                <w:szCs w:val="18"/>
              </w:rPr>
            </w:pPr>
            <w:r>
              <w:rPr>
                <w:rFonts w:hint="eastAsia" w:ascii="宋体" w:hAnsi="Calibri" w:eastAsia="宋体" w:cs="Times New Roman"/>
                <w:color w:val="000000"/>
                <w:kern w:val="0"/>
                <w:sz w:val="18"/>
                <w:szCs w:val="18"/>
              </w:rPr>
              <w:t>提供支撑材料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4395" w:type="dxa"/>
            <w:vAlign w:val="center"/>
          </w:tcPr>
          <w:p>
            <w:pPr>
              <w:spacing w:line="360" w:lineRule="auto"/>
              <w:jc w:val="left"/>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lang w:val="en-US" w:eastAsia="zh-CN"/>
              </w:rPr>
              <w:t>1.</w:t>
            </w:r>
            <w:r>
              <w:rPr>
                <w:rFonts w:hint="eastAsia" w:ascii="宋体" w:hAnsi="宋体" w:eastAsia="宋体" w:cs="Times New Roman"/>
                <w:color w:val="000000"/>
                <w:kern w:val="0"/>
                <w:sz w:val="18"/>
                <w:szCs w:val="18"/>
              </w:rPr>
              <w:t>已经</w:t>
            </w:r>
            <w:r>
              <w:rPr>
                <w:rFonts w:hint="eastAsia" w:ascii="宋体" w:hAnsi="宋体" w:eastAsia="宋体" w:cs="Times New Roman"/>
                <w:color w:val="000000"/>
                <w:kern w:val="0"/>
                <w:sz w:val="18"/>
                <w:szCs w:val="18"/>
                <w:lang w:eastAsia="zh-CN"/>
              </w:rPr>
              <w:t>和企业</w:t>
            </w:r>
            <w:r>
              <w:rPr>
                <w:rFonts w:hint="eastAsia" w:ascii="宋体" w:hAnsi="宋体" w:eastAsia="宋体" w:cs="Times New Roman"/>
                <w:color w:val="000000"/>
                <w:kern w:val="0"/>
                <w:sz w:val="18"/>
                <w:szCs w:val="18"/>
              </w:rPr>
              <w:t>签订三方协议</w:t>
            </w:r>
            <w:r>
              <w:rPr>
                <w:rFonts w:hint="eastAsia" w:ascii="宋体" w:hAnsi="宋体" w:eastAsia="宋体" w:cs="Times New Roman"/>
                <w:color w:val="000000"/>
                <w:kern w:val="0"/>
                <w:sz w:val="18"/>
                <w:szCs w:val="18"/>
                <w:lang w:eastAsia="zh-CN"/>
              </w:rPr>
              <w:t>且未解约</w:t>
            </w:r>
            <w:r>
              <w:rPr>
                <w:rFonts w:hint="eastAsia" w:ascii="宋体" w:hAnsi="宋体" w:eastAsia="宋体" w:cs="Times New Roman"/>
                <w:color w:val="000000"/>
                <w:kern w:val="0"/>
                <w:sz w:val="18"/>
                <w:szCs w:val="18"/>
              </w:rPr>
              <w:t>；公务员、事业单位、三支一扶拟录取或公示；升学或留学等。</w:t>
            </w:r>
          </w:p>
        </w:tc>
        <w:tc>
          <w:tcPr>
            <w:tcW w:w="850" w:type="dxa"/>
            <w:vAlign w:val="center"/>
          </w:tcPr>
          <w:p>
            <w:pPr>
              <w:spacing w:line="360" w:lineRule="auto"/>
              <w:jc w:val="center"/>
              <w:rPr>
                <w:rFonts w:ascii="宋体" w:hAnsi="Calibri" w:eastAsia="宋体" w:cs="Times New Roman"/>
                <w:color w:val="000000"/>
                <w:kern w:val="0"/>
                <w:sz w:val="18"/>
                <w:szCs w:val="18"/>
              </w:rPr>
            </w:pPr>
            <w:r>
              <w:rPr>
                <w:rFonts w:hint="eastAsia" w:ascii="宋体" w:hAnsi="Calibri" w:eastAsia="宋体" w:cs="Times New Roman"/>
                <w:color w:val="000000"/>
                <w:kern w:val="0"/>
                <w:sz w:val="18"/>
                <w:szCs w:val="18"/>
              </w:rPr>
              <w:t>30</w:t>
            </w:r>
          </w:p>
        </w:tc>
        <w:tc>
          <w:tcPr>
            <w:tcW w:w="1985" w:type="dxa"/>
          </w:tcPr>
          <w:p>
            <w:pPr>
              <w:spacing w:line="360" w:lineRule="auto"/>
              <w:rPr>
                <w:rFonts w:ascii="宋体" w:hAnsi="Calibri" w:eastAsia="宋体" w:cs="Times New Roman"/>
                <w:color w:val="000000"/>
                <w:kern w:val="0"/>
                <w:sz w:val="18"/>
                <w:szCs w:val="18"/>
              </w:rPr>
            </w:pPr>
          </w:p>
        </w:tc>
        <w:tc>
          <w:tcPr>
            <w:tcW w:w="2693" w:type="dxa"/>
            <w:vAlign w:val="center"/>
          </w:tcPr>
          <w:p>
            <w:pPr>
              <w:spacing w:line="360" w:lineRule="auto"/>
              <w:rPr>
                <w:rFonts w:ascii="宋体" w:hAnsi="Calibri" w:eastAsia="宋体" w:cs="Times New Roman"/>
                <w:color w:val="000000"/>
                <w:kern w:val="0"/>
                <w:sz w:val="18"/>
                <w:szCs w:val="18"/>
              </w:rPr>
            </w:pPr>
            <w:r>
              <w:rPr>
                <w:rFonts w:hint="eastAsia" w:ascii="宋体" w:hAnsi="Calibri" w:eastAsia="宋体" w:cs="Times New Roman"/>
                <w:color w:val="000000"/>
                <w:kern w:val="0"/>
                <w:sz w:val="18"/>
                <w:szCs w:val="18"/>
                <w:lang w:eastAsia="zh-CN"/>
              </w:rPr>
              <w:t>必须提供</w:t>
            </w:r>
            <w:r>
              <w:rPr>
                <w:rFonts w:hint="eastAsia" w:ascii="宋体" w:hAnsi="Calibri" w:eastAsia="宋体" w:cs="Times New Roman"/>
                <w:color w:val="000000"/>
                <w:kern w:val="0"/>
                <w:sz w:val="18"/>
                <w:szCs w:val="18"/>
              </w:rPr>
              <w:t>三方协议</w:t>
            </w:r>
            <w:r>
              <w:rPr>
                <w:rFonts w:hint="eastAsia" w:ascii="宋体" w:hAnsi="Calibri" w:eastAsia="宋体" w:cs="Times New Roman"/>
                <w:color w:val="000000"/>
                <w:kern w:val="0"/>
                <w:sz w:val="18"/>
                <w:szCs w:val="18"/>
                <w:lang w:eastAsia="zh-CN"/>
              </w:rPr>
              <w:t>、</w:t>
            </w:r>
            <w:r>
              <w:rPr>
                <w:rFonts w:hint="eastAsia" w:ascii="宋体" w:hAnsi="Calibri" w:eastAsia="宋体" w:cs="Times New Roman"/>
                <w:color w:val="000000"/>
                <w:kern w:val="0"/>
                <w:sz w:val="18"/>
                <w:szCs w:val="18"/>
              </w:rPr>
              <w:t>拟录取或公示材料</w:t>
            </w:r>
            <w:r>
              <w:rPr>
                <w:rFonts w:hint="eastAsia" w:ascii="宋体" w:hAnsi="Calibri" w:eastAsia="宋体" w:cs="Times New Roman"/>
                <w:color w:val="000000"/>
                <w:kern w:val="0"/>
                <w:sz w:val="18"/>
                <w:szCs w:val="18"/>
                <w:lang w:eastAsia="zh-CN"/>
              </w:rPr>
              <w:t>、</w:t>
            </w:r>
            <w:r>
              <w:rPr>
                <w:rFonts w:hint="eastAsia" w:ascii="宋体" w:hAnsi="Calibri" w:eastAsia="宋体" w:cs="Times New Roman"/>
                <w:color w:val="000000"/>
                <w:kern w:val="0"/>
                <w:sz w:val="18"/>
                <w:szCs w:val="18"/>
              </w:rPr>
              <w:t>国内外大学的录取通知书等</w:t>
            </w:r>
            <w:r>
              <w:rPr>
                <w:rFonts w:hint="eastAsia" w:ascii="宋体" w:hAnsi="Calibri" w:eastAsia="宋体" w:cs="Times New Roman"/>
                <w:color w:val="000000"/>
                <w:kern w:val="0"/>
                <w:sz w:val="18"/>
                <w:szCs w:val="18"/>
                <w:lang w:eastAsia="zh-CN"/>
              </w:rPr>
              <w:t>证明材料</w:t>
            </w:r>
            <w:r>
              <w:rPr>
                <w:rFonts w:hint="eastAsia" w:ascii="宋体" w:hAnsi="Calibri" w:eastAsia="宋体" w:cs="Times New Roman"/>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95" w:type="dxa"/>
            <w:vAlign w:val="center"/>
          </w:tcPr>
          <w:p>
            <w:pPr>
              <w:spacing w:line="360" w:lineRule="auto"/>
              <w:jc w:val="left"/>
              <w:rPr>
                <w:rFonts w:ascii="宋体" w:hAnsi="Calibri" w:eastAsia="宋体" w:cs="Times New Roman"/>
                <w:color w:val="000000"/>
                <w:kern w:val="0"/>
                <w:sz w:val="18"/>
                <w:szCs w:val="18"/>
              </w:rPr>
            </w:pPr>
            <w:r>
              <w:rPr>
                <w:rFonts w:hint="eastAsia" w:ascii="宋体" w:hAnsi="Calibri" w:eastAsia="宋体" w:cs="Times New Roman"/>
                <w:color w:val="000000"/>
                <w:kern w:val="0"/>
                <w:sz w:val="18"/>
                <w:szCs w:val="18"/>
                <w:lang w:val="en-US" w:eastAsia="zh-CN"/>
              </w:rPr>
              <w:t>2.</w:t>
            </w:r>
            <w:r>
              <w:rPr>
                <w:rFonts w:hint="eastAsia" w:ascii="宋体" w:hAnsi="Calibri" w:eastAsia="宋体" w:cs="Times New Roman"/>
                <w:color w:val="000000"/>
                <w:kern w:val="0"/>
                <w:sz w:val="18"/>
                <w:szCs w:val="18"/>
              </w:rPr>
              <w:t>正在实习</w:t>
            </w:r>
          </w:p>
        </w:tc>
        <w:tc>
          <w:tcPr>
            <w:tcW w:w="850" w:type="dxa"/>
            <w:vAlign w:val="center"/>
          </w:tcPr>
          <w:p>
            <w:pPr>
              <w:spacing w:line="360" w:lineRule="auto"/>
              <w:jc w:val="center"/>
              <w:rPr>
                <w:rFonts w:ascii="宋体" w:hAnsi="Calibri" w:eastAsia="宋体" w:cs="Times New Roman"/>
                <w:color w:val="000000"/>
                <w:kern w:val="0"/>
                <w:sz w:val="18"/>
                <w:szCs w:val="18"/>
              </w:rPr>
            </w:pPr>
            <w:r>
              <w:rPr>
                <w:rFonts w:hint="eastAsia" w:ascii="宋体" w:hAnsi="Calibri" w:eastAsia="宋体" w:cs="Times New Roman"/>
                <w:color w:val="000000"/>
                <w:kern w:val="0"/>
                <w:sz w:val="18"/>
                <w:szCs w:val="18"/>
              </w:rPr>
              <w:t>15</w:t>
            </w:r>
          </w:p>
        </w:tc>
        <w:tc>
          <w:tcPr>
            <w:tcW w:w="1985" w:type="dxa"/>
          </w:tcPr>
          <w:p>
            <w:pPr>
              <w:spacing w:line="360" w:lineRule="auto"/>
              <w:jc w:val="left"/>
              <w:rPr>
                <w:rFonts w:ascii="宋体" w:hAnsi="Calibri" w:eastAsia="宋体" w:cs="Times New Roman"/>
                <w:color w:val="000000"/>
                <w:kern w:val="0"/>
                <w:sz w:val="18"/>
                <w:szCs w:val="18"/>
              </w:rPr>
            </w:pPr>
          </w:p>
        </w:tc>
        <w:tc>
          <w:tcPr>
            <w:tcW w:w="2693" w:type="dxa"/>
            <w:vAlign w:val="center"/>
          </w:tcPr>
          <w:p>
            <w:pPr>
              <w:spacing w:line="360" w:lineRule="auto"/>
              <w:rPr>
                <w:rFonts w:ascii="宋体" w:hAnsi="Calibri" w:eastAsia="宋体" w:cs="Times New Roman"/>
                <w:color w:val="000000"/>
                <w:kern w:val="0"/>
                <w:sz w:val="18"/>
                <w:szCs w:val="18"/>
              </w:rPr>
            </w:pPr>
            <w:r>
              <w:rPr>
                <w:rFonts w:hint="eastAsia" w:ascii="宋体" w:hAnsi="Calibri" w:eastAsia="宋体" w:cs="Times New Roman"/>
                <w:color w:val="000000"/>
                <w:kern w:val="0"/>
                <w:sz w:val="18"/>
                <w:szCs w:val="18"/>
              </w:rPr>
              <w:t>提供</w:t>
            </w:r>
            <w:r>
              <w:rPr>
                <w:rFonts w:hint="eastAsia" w:ascii="宋体" w:hAnsi="Calibri" w:eastAsia="宋体" w:cs="Times New Roman"/>
                <w:color w:val="000000"/>
                <w:kern w:val="0"/>
                <w:sz w:val="18"/>
                <w:szCs w:val="18"/>
                <w:lang w:eastAsia="zh-CN"/>
              </w:rPr>
              <w:t>实习单位开具的盖有公章的灵活就业证明</w:t>
            </w:r>
            <w:r>
              <w:rPr>
                <w:rFonts w:hint="eastAsia" w:ascii="宋体" w:hAnsi="Calibri" w:eastAsia="宋体" w:cs="Times New Roman"/>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4395" w:type="dxa"/>
            <w:vAlign w:val="center"/>
          </w:tcPr>
          <w:p>
            <w:pPr>
              <w:spacing w:line="360" w:lineRule="auto"/>
              <w:jc w:val="left"/>
              <w:rPr>
                <w:rFonts w:ascii="宋体" w:hAnsi="Calibri" w:eastAsia="宋体" w:cs="Times New Roman"/>
                <w:color w:val="000000"/>
                <w:kern w:val="0"/>
                <w:sz w:val="18"/>
                <w:szCs w:val="18"/>
              </w:rPr>
            </w:pPr>
            <w:r>
              <w:rPr>
                <w:rFonts w:hint="eastAsia" w:ascii="宋体" w:hAnsi="Calibri" w:eastAsia="宋体" w:cs="Times New Roman"/>
                <w:color w:val="000000"/>
                <w:kern w:val="0"/>
                <w:sz w:val="18"/>
                <w:szCs w:val="18"/>
                <w:lang w:val="en-US" w:eastAsia="zh-CN"/>
              </w:rPr>
              <w:t>3.</w:t>
            </w:r>
            <w:r>
              <w:rPr>
                <w:rFonts w:hint="eastAsia" w:ascii="宋体" w:hAnsi="Calibri" w:eastAsia="宋体" w:cs="Times New Roman"/>
                <w:color w:val="000000"/>
                <w:kern w:val="0"/>
                <w:sz w:val="18"/>
                <w:szCs w:val="18"/>
              </w:rPr>
              <w:t>其他</w:t>
            </w:r>
          </w:p>
        </w:tc>
        <w:tc>
          <w:tcPr>
            <w:tcW w:w="850" w:type="dxa"/>
            <w:vAlign w:val="center"/>
          </w:tcPr>
          <w:p>
            <w:pPr>
              <w:spacing w:line="360" w:lineRule="auto"/>
              <w:jc w:val="center"/>
              <w:rPr>
                <w:rFonts w:ascii="宋体" w:hAnsi="Calibri" w:eastAsia="宋体" w:cs="Times New Roman"/>
                <w:color w:val="000000"/>
                <w:kern w:val="0"/>
                <w:sz w:val="18"/>
                <w:szCs w:val="18"/>
              </w:rPr>
            </w:pPr>
            <w:r>
              <w:rPr>
                <w:rFonts w:hint="eastAsia" w:ascii="宋体" w:hAnsi="宋体" w:eastAsia="宋体" w:cs="宋体"/>
                <w:kern w:val="0"/>
                <w:sz w:val="22"/>
                <w:szCs w:val="20"/>
              </w:rPr>
              <w:t>﹤</w:t>
            </w:r>
            <w:r>
              <w:rPr>
                <w:rFonts w:hint="eastAsia" w:ascii="宋体" w:hAnsi="Calibri" w:eastAsia="宋体" w:cs="Times New Roman"/>
                <w:color w:val="000000"/>
                <w:kern w:val="0"/>
                <w:sz w:val="18"/>
                <w:szCs w:val="18"/>
              </w:rPr>
              <w:t>10</w:t>
            </w:r>
          </w:p>
        </w:tc>
        <w:tc>
          <w:tcPr>
            <w:tcW w:w="1985" w:type="dxa"/>
          </w:tcPr>
          <w:p>
            <w:pPr>
              <w:spacing w:line="360" w:lineRule="auto"/>
              <w:rPr>
                <w:rFonts w:ascii="宋体" w:hAnsi="Calibri" w:eastAsia="宋体" w:cs="Times New Roman"/>
                <w:color w:val="000000"/>
                <w:kern w:val="0"/>
                <w:sz w:val="18"/>
                <w:szCs w:val="18"/>
              </w:rPr>
            </w:pPr>
            <w:r>
              <w:rPr>
                <w:rFonts w:hint="eastAsia" w:ascii="宋体" w:hAnsi="Calibri" w:eastAsia="宋体" w:cs="Times New Roman"/>
                <w:color w:val="000000"/>
                <w:kern w:val="0"/>
                <w:sz w:val="18"/>
                <w:szCs w:val="18"/>
              </w:rPr>
              <w:t>积极就业并对学校就业工作有突出贡献。</w:t>
            </w:r>
          </w:p>
        </w:tc>
        <w:tc>
          <w:tcPr>
            <w:tcW w:w="2693" w:type="dxa"/>
          </w:tcPr>
          <w:p>
            <w:pPr>
              <w:spacing w:line="360" w:lineRule="auto"/>
              <w:rPr>
                <w:rFonts w:ascii="宋体" w:hAnsi="Calibri" w:eastAsia="宋体" w:cs="Times New Roman"/>
                <w:color w:val="000000"/>
                <w:kern w:val="0"/>
                <w:sz w:val="18"/>
                <w:szCs w:val="18"/>
              </w:rPr>
            </w:pPr>
            <w:r>
              <w:rPr>
                <w:rFonts w:hint="eastAsia" w:ascii="宋体" w:hAnsi="Calibri" w:eastAsia="宋体" w:cs="Times New Roman"/>
                <w:color w:val="000000"/>
                <w:kern w:val="0"/>
                <w:sz w:val="18"/>
                <w:szCs w:val="18"/>
              </w:rPr>
              <w:t>由</w:t>
            </w:r>
            <w:r>
              <w:rPr>
                <w:rFonts w:hint="eastAsia" w:ascii="宋体" w:hAnsi="Calibri" w:eastAsia="宋体" w:cs="Times New Roman"/>
                <w:color w:val="000000"/>
                <w:kern w:val="0"/>
                <w:sz w:val="18"/>
                <w:szCs w:val="18"/>
                <w:lang w:eastAsia="zh-CN"/>
              </w:rPr>
              <w:t>学生本人提出，报</w:t>
            </w:r>
            <w:r>
              <w:rPr>
                <w:rFonts w:hint="eastAsia" w:ascii="宋体" w:hAnsi="Calibri" w:eastAsia="宋体" w:cs="Times New Roman"/>
                <w:color w:val="000000"/>
                <w:kern w:val="0"/>
                <w:sz w:val="18"/>
                <w:szCs w:val="18"/>
              </w:rPr>
              <w:t>学院优秀毕业生评定小组认定</w:t>
            </w:r>
            <w:r>
              <w:rPr>
                <w:rFonts w:hint="eastAsia" w:ascii="宋体" w:hAnsi="Calibri" w:eastAsia="宋体" w:cs="Times New Roman"/>
                <w:color w:val="000000"/>
                <w:kern w:val="0"/>
                <w:sz w:val="18"/>
                <w:szCs w:val="18"/>
                <w:lang w:eastAsia="zh-CN"/>
              </w:rPr>
              <w:t>后，确定加分分值</w:t>
            </w:r>
            <w:r>
              <w:rPr>
                <w:rFonts w:hint="eastAsia" w:ascii="宋体" w:hAnsi="Calibri" w:eastAsia="宋体" w:cs="Times New Roman"/>
                <w:color w:val="000000"/>
                <w:kern w:val="0"/>
                <w:sz w:val="18"/>
                <w:szCs w:val="18"/>
              </w:rPr>
              <w:t>。</w:t>
            </w:r>
          </w:p>
        </w:tc>
      </w:tr>
    </w:tbl>
    <w:p>
      <w:pPr>
        <w:spacing w:line="360" w:lineRule="auto"/>
        <w:rPr>
          <w:rFonts w:hint="default" w:ascii="宋体" w:eastAsiaTheme="minorEastAsia"/>
          <w:color w:val="000000"/>
          <w:sz w:val="21"/>
          <w:szCs w:val="21"/>
          <w:lang w:val="en-US" w:eastAsia="zh-CN"/>
        </w:rPr>
      </w:pPr>
      <w:r>
        <w:rPr>
          <w:rFonts w:hint="eastAsia" w:ascii="宋体"/>
          <w:color w:val="000000"/>
          <w:sz w:val="21"/>
          <w:szCs w:val="21"/>
          <w:lang w:eastAsia="zh-CN"/>
        </w:rPr>
        <w:t>注：就业积分</w:t>
      </w:r>
      <w:r>
        <w:rPr>
          <w:rFonts w:hint="eastAsia" w:ascii="宋体"/>
          <w:color w:val="000000"/>
          <w:sz w:val="21"/>
          <w:szCs w:val="21"/>
          <w:lang w:val="en-US" w:eastAsia="zh-CN"/>
        </w:rPr>
        <w:t>1和2项不重复加分。</w:t>
      </w:r>
    </w:p>
    <w:p>
      <w:pPr>
        <w:numPr>
          <w:ilvl w:val="0"/>
          <w:numId w:val="0"/>
        </w:numPr>
        <w:rPr>
          <w:rFonts w:hint="default" w:ascii="Times New Roman" w:hAnsi="Times New Roman" w:eastAsia="宋体"/>
          <w:lang w:eastAsia="zh-CN"/>
        </w:rPr>
      </w:pPr>
    </w:p>
    <w:p>
      <w:pPr>
        <w:numPr>
          <w:ilvl w:val="0"/>
          <w:numId w:val="0"/>
        </w:numPr>
        <w:rPr>
          <w:rFonts w:hint="default" w:ascii="Times New Roman" w:hAnsi="Times New Roman" w:eastAsia="宋体"/>
          <w:lang w:eastAsia="zh-CN"/>
        </w:rPr>
      </w:pPr>
    </w:p>
    <w:p>
      <w:pPr>
        <w:numPr>
          <w:ilvl w:val="0"/>
          <w:numId w:val="0"/>
        </w:numPr>
        <w:rPr>
          <w:rFonts w:hint="default" w:ascii="Times New Roman" w:hAnsi="Times New Roman" w:eastAsia="宋体"/>
          <w:lang w:eastAsia="zh-CN"/>
        </w:rPr>
      </w:pPr>
    </w:p>
    <w:p>
      <w:pPr>
        <w:numPr>
          <w:ilvl w:val="0"/>
          <w:numId w:val="0"/>
        </w:numPr>
        <w:rPr>
          <w:rFonts w:hint="default" w:ascii="Times New Roman" w:hAnsi="Times New Roman" w:eastAsia="宋体"/>
          <w:lang w:eastAsia="zh-CN"/>
        </w:rPr>
      </w:pPr>
    </w:p>
    <w:p>
      <w:pPr>
        <w:numPr>
          <w:ilvl w:val="0"/>
          <w:numId w:val="0"/>
        </w:numPr>
        <w:rPr>
          <w:rFonts w:hint="default" w:ascii="Times New Roman" w:hAnsi="Times New Roman" w:eastAsia="宋体"/>
          <w:lang w:eastAsia="zh-CN"/>
        </w:rPr>
      </w:pPr>
    </w:p>
    <w:p>
      <w:pPr>
        <w:numPr>
          <w:ilvl w:val="0"/>
          <w:numId w:val="0"/>
        </w:numPr>
        <w:rPr>
          <w:rFonts w:hint="default" w:ascii="Times New Roman" w:hAnsi="Times New Roman" w:eastAsia="宋体"/>
          <w:lang w:eastAsia="zh-CN"/>
        </w:rPr>
      </w:pPr>
    </w:p>
    <w:p>
      <w:pPr>
        <w:numPr>
          <w:ilvl w:val="0"/>
          <w:numId w:val="0"/>
        </w:numPr>
        <w:rPr>
          <w:rFonts w:hint="default" w:ascii="Times New Roman" w:hAnsi="Times New Roman" w:eastAsia="宋体"/>
          <w:lang w:eastAsia="zh-CN"/>
        </w:rPr>
      </w:pPr>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5C31ADF"/>
    <w:rsid w:val="75C31A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2021-04-01T06:03:00Z</dcterms:created>
  <dc:creator>A努力让自己优秀B。</dc:creator>
  <cp:lastModifiedBy>A努力让自己优秀B。</cp:lastModifiedBy>
  <dcterms:modified xsi:type="dcterms:W3CDTF">2021-04-01T06:04:15Z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BB29456DC07A4F04A4EF0A4D274B98C7</vt:lpwstr>
  </property>
</Properties>
</file>